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Н. наступила от закрытой черепно-мозговой травмы в виде кровоизлияний под оболочки и вещество головного мозга, осложнившаяся отеком, набуханием, размягчением вещества головного мозга обоих полушарий с его дислокацией и вклинением в большое затылочное отверстие. Судя по записям в медицинском документе, смерть Н. наступила 23 ноября 2016 года в 18 часов 00 минут. (т.1 л.д. 102-108) Из заключения дополнительной судебно-медицинской экспертизы № 351 (доп) начатой 18 января 2017 года и оконченной 20 января 2017 года усматривается, что при дополнительной судебно-медицинской экспертизе трупа Н., обнаружены следующие телесные повреждения: Закрытая черепно-мозговая травма (по клинико-морфологическим данным): по клиническим данным - сознание отсутствует, кома, следы крови в полости рта, в параорбитальной области справа кровоподтек, линейный перелом левой затылочной кости с переходом на основание, контузионные очаги правой лобной доли, затылочных долей, внутримозговая гематома глубоких отделов правого полушария с прорывом крови в желудочковую систему, дислокация срединных структур мозга, субарахноидальное кровоизлияние; на секции - линейный перелом чешую затылочной кости слева с переходом на основание черепа в заднюю черепную ямку слева; кровоизлияние под мягкую мозговую оболочку и вещество правой лобной доли по наружной, базальной, полюса, внутренней поверхностям, на границе базальной и внутренней поверхностей левой лобной доли, крупноочаговые кровоизлияния в области полюса височной доли справа, левой затылочной доли; боковые желудочки мозга полностью заполнены свертками крови, (объемом справа 60-70 мл, слева - 50 мл). Кровоподтек (1) век правого глаза, с кровоизлиянием к конъюнктиву нижнего века у внутреннего угла и белочную оболочку у наружного угла. Кровоподтек (1) с кровоизлияниями и поверхностными ранками (2) слизистой верхней губы справа. Кровоизлияние (1) в слизистую верхней губы слева. Кровоизлияние (1) и на фоне его поверхностные ранки (3) слизистой нижней губы справа. Кровоизлияние (1) переходной каймы и слизистой нижней губы слева, на фоне его поверхностная ушибленная рана (1). Ссадина (1) переходной каймы нижней губы слева. Кровоизлияние (1) слизистой нижней губы слева у угла рта. Внутрикожное кровоизлияние (1) лобной области слева. Внутрикожное кровоизлияние (1), на его фоне ссадина наружного конца левой брови. Исходя из локализации имеющихся телесных повреждений, образование их в условиях, обозначенных в письменной форме и фотофиксацией в протоколе проверки показаний на месте, а именно, в результате однократного удара кулаком подозреваемого в область правого глаза потерпевшего, с последующим наклоном головы и тела потерпевшего вперед, и затем однократным ударом тыльной поверхностью стопы подозреваемого в область лица слева потерпевшего (область губ рта, область левого глаза, левой брови и лобной области слева), с дальнейшим падением потерпевшего назад на спину, на бетонную площадку, не исключается. (т.1 л.д. 123-125). Давая правовую оценку действиям подсудимого ФИО3, суд исходит из установленных приведенными выше доказательствами обстоятельств дела, согласно которым суд делает вывод о том, что 20 ноября 2016 года в период времени с 20 часов 20 минут до 21 часа, ФИО3, находясь в своем &lt;адрес&gt; услышал на улице звук, работающей бензопилы, и, посмотрев в окно, увидел Н., находящегося в ограде его дома в состоянии алкогольного опьянения и державшего в руках работающую бензопилу, которой он размахивал в разные стороны, в результате чего повредил забор и калитку. Затем, с целью дальнейшего повреждения имущества, принадлежащего ФИО3 и причинения последнему вреда жизни и здоровью, Н. направился в сторону крыльца вышеуказанного дома и стал пилить крыльцо и веранду дома, при этом высказывая в адрес ФИО3 угрозы причинения ему вреда жизни и здоровью. После этого, ФИО3 с целью пресечения противоправных действий Н. позвонил в ОП № 1 с. Чемал МО МВД России «Майминский» и сообщил о том, что Н., находясь в состоянии алкогольного опьянения, в ограде его дома, повредил его имущество и высказывает в его адрес угрозы причинения вреда жизни и здоровью. Потом, сразу же после сообщения в отдел полиции о происходящем, ФИО3 вышел на веранду дома, и увидел Н., который продолжал осуществлять свои противоправные действия, направленные на повреждение имущества ФИО3, а именно пилил бензопилой столб, на одном из которых держится крыша над крыльцом, при этом продолжая высказывать угрозы причинения последнему вреда жизни и здоровью. ФИО3, испугавшись того, что если Н. спилит данный столб, то крыша над крыльцом рухнет, открыл дверь, ведущую в веранду дома, вышел на крыльцо и крикнул Н.: «Ты что делаешь?», на что Н. ему ответил: «Иди сюда, сейчас я с тобой разберусь! Отпилю тебе, руки, ноги, и вообще пополам распилю!», и, размахивая перед собой включенной бензопилой направился в сторону ФИО3. После этого, ФИО3 опасаясь за свою жизнь и здоровье, с целью пресечения противоправных действий и отражения нападения Н., осознавая, что его действия не соответствуют степени и характеру посягательства со стороны Н. по отношению к нему, поскольку указанные противоправные действия Н. совершал, находясь в состоянии алкогольного опьянения, ФИО3 имея возможность объективно оценить степень и характер опасности действий со стороны Н., понимая, что действия последнего свидетельствуют о нападении, сопряжены с возможным насилием, опасным для его жизни и здоровья, либо непосредственной угрозой применения такого насилия, действуя умышленно при превышении пределов необходимой обороны, не использовав возможность осуществить оборону менее опасным и более мягким способом, осознавая общественно-опасный характер своих действий, предвидя возможность причинения тяжкого вреда здоровью Н., нанес с достаточной силой кулаком левой руки один удар в область правого глаза Н., от которого последний слегка наклонился корпусом тела вперед и слегка наклонил голову, но при этом, продолжая держать перед собой в руках включенную бензопилу, высказывая в адрес ФИО3 угрозы убийством в форме грубой нецензурной брани, снова направился в сторону последнего. После этого, ФИО3 вновь с целью пресечения противоправных действий и отражения нападения Н., правой ногой с достаточной силой нанес один удар в область лица Н. слева. После данного удара Н. выпрямился и, постояв несколько секунд, отставил одну ногу назад, на бетонную ступеньку, ведущую на крыльцо дома, и упал назад на спину, ударившись затылочной частью головы об бетонную обледеневшую дорожку, ведущую от калитке до крыльца дома. В результате преступных действий ФИО3 Н. были причинены телесные повреждения, повлекшее тяжкий вред здоровью, опасный для жизни человека, создающий непосредственно угрозу для жизни последнего. Обстоятельства дела, установленные судом, свидетельствуют о том, что в момент совершения данного деяния ФИО3 находился в состоянии необходимой обороны, однако выбранный им способ защиты явно не соответствовал степени опасности посягательства. Несмотря на то, что действия подсудимого ФИО3 при превышении пределов необходимой обороны и являлись умышленным, их нельзя рассматривать как умышленное причинение тяжкого вреда здоровью, опасного для жизни человека, повлекшее по неосторожности смерть потерпевшего, так как умышленное причинение тяжкого вреда здоровью, опасного для жизни человека, повлекшее по неосторожности смерть потерпевшего, предполагает действия, непосредственно направленные на причинение результата, что в данном случае, не имело места. Целью подсудимого ФИО3 являлось предотвращение наступления опасных последствий для его жизни и здоровья, то есть предотвращение нападения со стороны потерпевшего Н. и предотвращения противоправных действий последнего, направленные на повреждение имущества ФИО3. В ходе предварительного следствия, а также в ходе судебного следствия стороной обвинения не представлено доказательств того, что умысел подсудимого ФИО3 был направлен именно на совершение умышленного причинения тяжкого вреда здоровью, опасного для жизни человека, повлекшее по неосторожности смерть потерпевшего, так как из доказательств, исследованных в ходе судебного следствия следует, что Н. пришел к ФИО3 домой с включенной бензопилой с целью повреждения имущества, принадлежащего ФИО3 и причинения последнему вреда жизни и здоровью, что подтверждено доказательствами исследованными в ходе судебного следствия. Поэтому, в связи с вышеизложенным, суд принимает решение о переквалификации действий ФИО3 с ч.4 ст. 111 УК РФ на ч.1 ст. 114 УК РФ , и квалифицирует действия подсудимого ФИО3 по ч.1 ст. 114 УК РФ , как умышленное причинение тяжкого вреда здоровью, совершенное при превышение пределов необходимой обороны. Суд считает, что в судебном заседании виновность ФИО3 в инкриминируемом ему преступлении, предусмотренном ч.1 ст. 114 УК РФ нашла доказательственное подтверждение. Оценив и проанализировав исследованные в судебном заседании доказательства, суд считает их допустимыми, достоверными и достаточными для признания виновным ФИО3 в совершении им преступления, предусмотренного ч.1 ст. 114 УК РФ . Согласно заключению комплексной амбулаторной судебной психолого-психиатрической экспертизы № 5 начатой 10 января 2017 года и законченной 11 января 2017 года установлено, что ФИО3 каким-либо психическим расстройством не страдает и не страдал в период инкриминируемого ему деяния. Он мог осознавать фактический характер и общественную опасность своих действий и руководить ими в период инкриминируемого ему деяния. ФИО3 в применении к нему принудительных мер медицинского характера не нуждается. У ФИО3 имеются такие индивидуально-психологические особенности, как активность, стремление к доминированию в отношениях, упорство, независимость в отстаивании своих взглядов, повышенная эмоциональность, импульсивность и быстрота в принятии решений, негибкость установок, которые нашли отражение, но не оказали существенного влияния на его поведение в период инкриминируемого ему деяния. ФИО3 в период инкриминируемого ему деяния в состоянии аффекта не находился. (т.1 л.д. 114-119) С учетом имеющихся характеризующих данных на ФИО3, его поведения в судебном заседании, исходя из установленных обстоятельств дела, суд признает его вменяемым. Оснований для иного вывода у суда не имеется. Указанное заключение не вызывает у суда сомнений, поэтому подсудимый подлежит уголовному наказанию, как вменяемое лицо. При назначении наказания, суд учитывает характер и степень общественной опасности, совершенного преступления, данные о личности виновного, в том числе обстоятельства смягчающие наказание, а также влияние назначенного наказания на исправление подсудимого. ФИО3, совершил преступление, относящееся согласно ч. 2 ст. 15 УК РФ к категории преступлений небольшой тяжести. Обстоятельствами, смягчающими наказание ФИО3, суд признает написание явки с повинной, полное признание вины по ч.1 ст. 114 УК РФ , чистосердечное раскаяние по ч.1 ст. 114 УК РФ , активное способствование раскрытию и расследованию данного преступления, состояние здоровья последнего и оказание помощи потерпевшему, выразившееся в вызове скорой медицинской помощи, нахождение на иждивении малолетнего ребенка, а также противоправность поведения потерпевшего, явившегося поводом для преступления. По месту жительства ФИО3 характеризуется с удовлетворительной стороны. Обстоятельств, отягчающих наказание ФИО3, судом не установлено. С учетом характера и степени общественной опасности совершенного преступления, данных о личности ФИО3, обстоятельств смягчающих наказание, наличия регистрации на территории РФ и имеющего место постоянного проживания на территории РФ, исходя из целей назначения наказания по исправлению осужденного, суд назначает ФИО3 наказание в виде ограничения свободы в пределах санкции Уголовного закона. Суд полагает, что назначение подсудимому наказания в виде ограничения свободы будет отвечать целям и задачам наказания, восстановлению социальной справедливости, способствовать его исправлению и предупреждению совершения новых преступлений. Поскольку суд пришел к выводу о назначении подсудимому не наиболее строгого вида наказания, предусмотренного санкцией ч.1 ст. 114 УК РФ , к назначенному наказанию положения ч. 1 ст. 62 УК РФ применению не подлежат. Оснований для применения положений ст. ст. 72.1 , 82.1 УК РФ , не имеется. Судьба вещественных доказательств подлежит разрешению в соответствии с ч.3 ст. 81 УПК РФ . В соответствии со ст. 132 УПК РФ суд, учитывая, что ФИО3 имущественно несостоятелен, постоянного источника дохода не имеет, полагает необходимым освободить ФИО3 от уплаты процессуальных издержек, так как это может существенно отразиться на материальном положении осужденного. Гражданский иск по делу, не заявлен. На основании изложенного и руководствуясь ст.ст. - , ст.ст. - 310 УПК РФ , суд ПРИГОВОРИЛ: Признать ФИО3 виновным в совершении преступления, предусмотренного ч. 1 ст. 114 УК РФ и назначить ему наказание в виде 08 месяцев ограничения свободы. В соответствии со ст. 53 УК РФ возложить на ФИО3 следующие ограничения: не уходить из места постоянного проживания (пребывания) в период с 22 часов до 06 часов; не выезжать за пределы территории муниципального образования, где осужденный будет проживать; не изменять место жительства, без согласия специализированного государственного органа, осуществляющего надзор за отбыванием, осужденным наказания в виде ограничения свободы. Обязать ФИО3 один раз в месяц являться в специализированный государственный орган, осуществляющий надзор за отбыванием, осужденным наказания в виде ограничения свободы для регистрации. Меру пресечения в виде подписки о невыезде и надлежащем поведении ФИО3 по вступлению приговора в законную силу, отменить. Вещественное доказательство по делу: бензопила марки «&lt;данные изъяты&gt;», хранящаяся в камере хранения вещественных доказательств Майминского МСО СУ СК РФ по Республике Алтай, по вступлению приговора в законную силу – вернуть законному владельцу ФИО3. Расходы на оплату труда адвокатов Тырышкина А.А. в сумме &lt;данные изъяты&gt; рублей и ФИО2 в сумме &lt;данные изъяты&gt; рублей, компенсировать за счет средств федерального бюджета. Освободить осужденного ФИО3 от уплаты процессуальных издержек. Приговор может быть обжалован в апелляционном порядке в Судебную коллегию по уголовным делам Верховного Суда Республики Алтай в течение десяти суток со дня его провозглашения, а осужденному, содержащемуся под стражей, в тот же срок со дня вручения ему копии приговора. В случае подачи апелляционной жалобы осужденный вправе в течение десяти суток со дня вручения копии приговора ходатайствовать о своем участии в рассмотрении уголовного дела судом апелляционной инстанции, указав, об этом в апелляционной жалобе. Председательствующий: М.В. Фролова Суд: Чемальский районный суд (Республика Алтай) (подробнее) Судьи дела: Фролова Марина Владимировна (судья) (подробнее) Последние документы по делу: Постановление от 15 июля 2019 г. по делу № 1-49/2017 Приговор от 4 декабря 2017 г. по делу № 1-49/2017 Приговор от 28 мая 2017 г. по делу № 1-49/2017 Приговор от 16 мая 2017 г. по делу № 1-49/2017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