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 за исключением случая, предусмотренного частью 2.1 настоящей статьи, а также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ч.3 настоящей статьи…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лица, указанного в ч. 1 указанной статьи,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В соответствии со ст. 5 Федерального закона РФ № 64-ФЗ от 06 апреля 2011 года «Об административном надзоре за лицами, освобожденными из мест лишения свободы»: «1.Административный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В соответствии со ст. 273 КАС РФ , суд, принимая решение об установлении или о продлении административного надзора, одновременно устанавливает и административные ограничения, перечисленные в Федеральном законе, которые могут устанавливаться в отношении поднадзорного лица. Суд вправе установить одно или несколько административных ограничений. В соответствии со ст. 4 Федерального закона №64-ФЗ от 06 апреля 2011 года «Об административном надзоре за лицами, освобожденными из мест лишения свободы»: «1. В отношении поднадзорного лица могут быть установлены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Установлено, что ФИО1 отбывает наказание в ФКУ ИК-20 ГУФСИН России по Нижегородской области по приговору Сормовского районного суда г. Н.Новгорода от ДД.ММ.ГГГГ. Из приговора Сормовского районного суда г. Н.Новгорода от ДД.ММ.ГГГГ, вступившего в законную силу ДД.ММ.ГГГГ следует, что ФИО1 признан виновным в совершении преступлений, предусмотренных ч.3 ст. п. «а» ч.2 ст. 166 УК РФ к 2 годам лишения свободы; по ч.3 ст. п. «а» ч.2 ст. 166 УК РФ к 2 годам лишения свободы. В соответствии с ч.2 ст. 69 УК РФ путем частичного сложения назначенных наказаний окончательно назначено ФИО1 наказание в виде 3 лет лишения свободы с его отбыванием в исправительной колонии строгого режима. Преступление, предусмотренное ч.3 ст. п. «а» ч.2 ст. 166 УК РФ , ч.3 ст. п. «а» ч.2 ст. 166 УК РФ совершенные ФИО1, в соответствии со ст. 15 УК РФ относятся к категории тяжких преступлений. Как указано в приговоре, преступления совершены при опасном рецидиве. Следовательно, ФИО1 является лицом, в отношении которого установление административного надзора является обязательным. В силу п. 2 ч. 1 ст. 5 Федерального Закона «Об административном надзоре за лицами, освобожденными из мест лишения свободы», с учетом положений ст. 15 УК РФ и сведений о квалификации преступления из приговора, административный надзор в отношении ФИО1 должен быть установлен на срок 8 лет, поскольку согласно п. «г» ч. 3 ст. 86 УК РФ (в редакции Федерального закона от 23.07.2013 года №218-ФЗ) судимость погашается в отношении лиц, осужденных к лишению свободы за тяжкие преступления, – по истечении 8 лет после отбытия наказания. Поскольку преступления ФИО1 совершены после вступления в силу Федерального закона № 218-ФЗ от 23.07.2013 года, применению подлежит Закон в действующей редакции. При установлении административных ограничений суд исходит из цели обеспечения основных задач административного надзора, установленных ст. 2 Закона, а именно: предупреждение совершения лицом, в отношении которого устанавливается надзор,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Судом учитывается позиция Верховного Суда РФ, изложенная в п. 22 Постановления Пленума Верховного Суда РФ от 16 мая 2017 года №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которой, выбор вида административных ограничений не может носить произвольный характер и должен быть направлен на выявление и устранение причин и условий, способствующих совершению преступлений или административных правонарушений, а также оказание воспитательного воздействия на лиц в целях недопущения совершения указанных правонарушений или антиобщественного поведения. Назначение административных ограничений не должно несоразмерно ограничивать право поднадзорного лица на труд, получение образования, медицинской помощи и т.п.. Судом также учитывается личность осужденного, его образ жизни, обстоятельства совершения им преступления, его поведение за весь период отбывания наказания, семейное положение, состояние здоровья, а также иные заслуживающие внимания обстоятельства. Установлено, что ФИО1, не женат, на иждивении несовершеннолетних детей не имеет, трудоспособен с трудоустройством. ФИО1 отбывает наказание за совершение тяжкого преступления против собственности. Согласно характеристике администрации исправительного учреждения, утвержденной начальником ФКУ ИК-20 ДД.ММ.ГГГГ, осужденный ФИО1 за время отбывания срока наказания характеризуется отрицательно. Согласно справке о поощрениях и взысканиях от ДД.ММ.ГГГГ, ФИО1 за период отбывания наказания от администрации учреждения имеет 2 поощрения, имеет 1 взыскание, которое на момент рассмотрения заявления не снято и не погашено в установленном законом порядке. Как следует из приговора, до осуждения ФИО1 состоял на регистрационном учете и проживал по адресу: &lt;адрес&gt; Согласно справке исправительного учреждения, ФИО1 согласно его заявлению, после освобождения намерен выехать по адресу: &lt;адрес&gt; Суд учитывает, что административные ограничения согласно ст. 4 Федерального закона от 06 апреля 2011 года № 64-ФЗ «Об административном надзоре за лицами, освобожденными из мест лишения свободы» устанавливаются не только по месту жительства поднадзорного лица, но и по месту его пребывания. При учете изложенного, суд определяет следующие административные ограничения в отношении поднадзорного лица: 1) обязательная явка два раза в месяц в орган внутренних дел по месту жительства или пребывания для регистрации; 2) запрещение выезда за пределы субъекта Российской Федерации, являющегося местом жительства либо пребывания поднадзорного лица; 3) запрещение пребывания вне жилого или иного помещения, являющегося местом жительства или пребывания с 22.00 часов до 06.00 часов; 4) запрещение посещения мест проведения массовых мероприятий и участия в указанных мероприятиях. При установлении данных административных ограничений судом также учитывается, что административным ответчиком не представлено каких-либо доказательств выполнения им трудовых обязанностей после освобождения из мест лишения свободы. Из приговора следует, что ФИО1 до осуждения не работал. Также судом не установлено наличие обстоятельств дающих основание разрешить ФИО1 посещение конкретных мероприятий и участие в них. Также установлено, что после освобождения ФИО1 намерен проживать в жилом помещении по адресу: &lt;адрес&gt; С учетом изложенного, суд считает указанные виды административных ограничений эффективными и достаточными для достижения целей административного надзора. Руководствуясь Федеральным законом РФ № 64-ФЗ от 06 апреля 2011 года «Об административном надзоре за лицами, освобожденными из мест лишения свободы», ст. ст. , , 273 КАС РФ , суд РЕШИЛ: Административное исковое заявление Федерального казенного учреждения «Исправительная колония № 20 Главного управления Федеральной службы исполнения наказаний по Нижегородской области» к ФИО1 об установлении административного надзора удовлетворить. Установить в отношении ФИО1, ДД.ММ.ГГГГ года рождения, административный надзор сроком на 8 (восемь) лет за вычетом срока истекшего после отбытия наказания. Срок административного надзора в отношении поднадзорного исчислять со дня постановки на учет в органе внутренних дел по избранному месту жительства или пребывания. Установить в отношении ФИО1, ДД.ММ.ГГГГ года рождения, административные ограничения: 1) обязательная явка два раза в месяц в орган внутренних дел по месту жительства или пребывания для регистрации; 2) запретить выезд за пределы субъекта Российской Федерации, являющегося местом жительства или пребывания поднадзорного лица; 3) запретить пребывание вне жилого или иного помещения, являющегося местом жительства или пребывания поднадзорного лица с 22.00 часов до 06.00 часов; 4) запретить посещение мест проведения массовых мероприятий и участия в указанных мероприятиях. Если ФИО1 будет освобожден условно – досрочно либо неотбытая часть наказания в виде лишения свободы будет заменена наказанием, не связанным с лишением свободы, срок административного надзора исчислять со дня истечения срока оставшейся неотбытой части наказания. Решение может быть обжаловано в апелляционном порядке в Нижегородский областной суд в течение 10 дней со дня принятия через Лукояновский районный суд. П.П. Судья – Г.А. Шиканов Копия верна. Судья Г.А. Шиканов Суд: Лукояновский районный суд (Нижегородская область) (подробнее) Истцы: ФКУ ИК-20 ГУФСИН России по Нижегородской области (подробнее) Судьи дела: Шиканов Геннадий Алексеевич (судья) (подробнее) Последние документы по делу: Решение от 18 июня 2017 г. по делу № 2А-422/2017 Решение от 31 мая 2017 г. по делу № 2А-422/2017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