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Расторгнуть договор купли-продажи &lt;адрес&gt;, расположенной по адресу: &lt;адрес&gt;, заключенный ДД.ММ.ГГГГ между ФИО3 и ФИО4;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договор купли-продажи &lt;адрес&gt;, расположенной по адресу: &lt;адрес&gt;, заключенный ДД.ММ.ГГГГ между ФИО4 и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право собственности ФИО2 на &lt;адрес&gt;, расположенную по адресу: &lt;адрес&gt;;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Возвратить ФИО3 &lt;адрес&gt;, расположенную по адресу: &lt;адрес&gt;. Истец ФИО3, будучи извещенной надлежащим образом, в судебное заседание не явилась, направив в суд своего представителя по доверенности ФИО9, который заявленные исковые требования поддержал и просил суд удовлетворить иск в полном объеме, указывая на то, что в отношении истца совершены мошеннические действия, в связи с чем, правоохранительными органами рассматривается вопрос о возбуждении уголовного дела. Кроме того, представитель истца полагал недопустимым представленную в материалы дела копию расписки ФИО3 о получении 700 000 рублей, поскольку её оригинал на обозрение суда не представлен. Явившийся в судебное заседание ответчик ФИО4 против удовлетворения иска возразил, полагая заявленные ФИО3 требования явно необоснованными и опровергающимися представленными в деле доказательствами. Ответчик ФИО2, будучи извещенным надлежащим образом, в судебное заседание не явился, направив в суд своего представителя адвоката ФИО7, который также полагал заявленные ФИО3 исковые требования необоснованными и не подлежащими удовлетворению, указывая на то, ФИО2 является добросовестным приобретателем, при этом в отношении истца полагал подлежащими применению положения ч.3 ст. 79 ГПК РФ , как в отношении стороны, отказавшейся от предоставления необходимых материалов и документов для проведения судебной экспертизы. Третьи лица: Управление Росреестра по &lt;адрес&gt; и АО «КБ ДельтаКредит», будучи извещенными надлежащим образом, своих представителей в суд не направили, о причинах неявки суду не сообщено, в связи с чем, с учетом мнения явившихся участников процесса, суд считает возможным рассмотреть дело в отсутствие не явившихся представителей третьих лиц. Выслушав объяснения сторон, исследовав и оценив представленные доказательства в их совокупности, суд приходит к следующим выводам. Установлено, что ДД.ММ.ГГГГ между ФИО3 (продавец) и ФИО4 (покупатель) заключен договор купли-продажи &lt;адрес&gt;, расположенной в &lt;адрес&gt; в &lt;адрес&gt;. В соответствии с п.2.1. договора указанная квартира оценивается сторонами договора в 3 500 000 рублей, при этом стороны договорились, что: - денежная сумма в размере 700 000 ФИО1 рублей будет уплачена покупателем продавцу за счет собственных средств не позднее 3 банковских дней после государственной регистрации перехода права собственности по договору; - окончательный расчет производится за счет кредитных средств путем уплаты покупателем продавцу суммы 2 800 000 ФИО1 рублей не позднее 3 банковских дней после государственной регистрации перехода права собственности по договору. Осуществление расчетов по договору подтверждается документом продавца о получении денежных средств в размере, установленном п.2.1. договора (т.1 л.д.4-5). В подтверждение факта оплаты по договору в материалы дела представлены: расписка ФИО3 от ДД.ММ.ГГГГ о получении от ФИО4 денежной суммы в размере 700 000 рублей (т.1 л.д.57), а также расписка ФИО3 от ДД.ММ.ГГГГ о получении от ФИО4 денежной суммы в размере 2 800 000 рублей, содержащая также указание на то, что расчеты по договору произведены в полном объеме, финансовых претензий ФИО3 к покупателю ФИО4 не имеет (т.1 л.д.212). Кроме того, по запросу суда в материалы дела представлены материалы кредитного дела по кредитному договору №№ от ДД.ММ.ГГГГ, заключенному между ЗАО КБ «Эксперт Банк» с одной стороны и ФИО4 и ФИО8 – с другой (т.1 л.д.178-188), из которых следует, что заемщикам ФИО11 предоставлен целевой кредит на приобретение квартиры по адресу: &lt;адрес&gt; по договору купли-продажи от ДД.ММ.ГГГГ между ФИО3 и ФИО4 в размере 2 800 000 рублей (т.1 л.д.178); одним из условий предоставления кредита является необходимость предоставления заемщиками кредитору документа, подтверждающего оплату за счет собственных средств разницы между ценой недвижимого имущества и суммой кредита (т.1 л.д.179). В дальнейшем, права по закладной в отношении спорной квартире ЗАО КБ «Эксперт Банк» были переданы АО «КБ «ДельтаКредит» (т.1 л.д.49-53), в связи с чем, определением суда от ДД.ММ.ГГГГ допущена замена третьего лица (т.1 л.д.77-77-об.) Согласно сведениям, содержащимся в представленной по запросу суда заверенной копии дела правоустанавливающих документов (т.1 л.д.90-162), ДД.ММ.ГГГГ ФИО3 и ФИО4 совместно обратились в Управление Росреестра по &lt;адрес&gt; с заявлением о государственной регистрации перехода права собственности на спорную квартиру с предоставлением необходимых документов, в связи с чем, была осуществлена государственная регистрация перехода права собственности в отношении спорной квартиры на ФИО4 В дальнейшем, на основании договора купли-продажи от ДД.ММ.ГГГГ спорная квартира была продана ФИО4 ФИО2 с предоставлением в Управление Росреестра по &lt;адрес&gt; сведений о погашении ФИО4 и ФИО8 вышеуказанного кредита, в результате чего осуществлена государственная регистрация перехода права собственности в отношении спорной квартиры на ФИО2 Согласно статье 549 ГК РФ по договору купли-продажи недвижимого имущества одна сторона (продавец) обязуется передать имущество в собственность другой стороне (покупателю), а покупатель обязуется принять это имущество и уплатить за него определенную денежную сумму (цену). В силу статьи 550 ГК РФ договор продажи недвижимости заключается в письменной форме путем составления одного документа, подписанного сторонами (п. 2 ст. 434). Несоблюдение формы договора продажи недвижимости влечет его недействительность. Согласно ч. 2 ст. 558 ГК РФ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 В соответствии со ст. 551 ГК РФ переход права собственности на недвижимость по договору продажи недвижимости к покупателю подлежит государственной регистрации. Аналогичные положения содержатся в ст.ст. , 223 ГК РФ , по смыслу которых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Основания и последствия расторжения договора определены ст. и п. 4 ст. 453 ГК РФ : В частности, по требованию одной из сторон договор может быть изменен или расторгнут по решению суда при существенном нарушении договора другой стороной;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Основания признания сделок недействительными и последствия недействительности сделок содержатся в параграфе 2 главы 9 ГК РФ. Анализируя установленные по делу обстоятельства, сопоставляя их с приведенными положениями закона, суд приходит к выводу об отсутствии оснований для удовлетворения иска ФИО3, поскольку в ходе судебного разбирательства нашло свое достоверное подтверждение, что условия договора купли-продажи квартиры, заключенного между ФИО3 и ФИО4, исполнены сторонами в полном объеме; оснований для его расторжения по мотивам неисполнения обязательств покупателем не установлено, равно как и оснований для признания недействительной сделки купли-продажи квартиры между ФИО4 и ФИО2 Доводы стороны истца о том, что денежные средства в размере 700 000 рублей ФИО4 ФИО10 не передавались, а расписка от ДД.ММ.ГГГГ носила безденежный характер, не могут быть признаны состоятельными и опровергаются совокупностью собранных по делу доказательств. Так, о факте передачи указанной суммы денежных средств свидетельствуют: заверенная копия расписки от ДД.ММ.ГГГГ о получении от ФИО4 денежной суммы в размере 700 000 рублей; то обстоятельство, что подтверждение факта передачи указанной денежной суммы являлось условием для предоставления ФИО4 целевого кредита на приобретение спорной квартиры, наряду с предоставлением ответчику указанного кредита; факт указания ФИО3 в расписке от ДД.ММ.ГГГГ (о получении от ФИО4 денежной суммы в размере 2 800 000 рублей) на то, что расчеты по договору произведены в полном объеме и финансовых претензий ФИО3 к покупателю ФИО4 не имеет; а также совместные действия сторон по государственной регистрации перехода права собственности в отношении спорной квартиры от ФИО3 к ФИО4, из которых явно следует воля сторон на совершение данной сделки в момент её совершения и отсутствие взаимных претензий, в том числе финансового характера. Доводы стороны истца о том, что представленная расписка от ДД.ММ.ГГГГ является недопустимым доказательством, ввиду непредставления на обозрение суда её оригинала и наличия в материалах дела сообщения третьего лица АО «КБ ДельтаКредит» о том, что такой документ в банке отсутствует (т.1 л.д.204-205, т.2 л.д.18) судом оцениваются критически: по смыслу ч.7 ст. 67 ГПК РФ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Однако, как указывалось выше, факт получения ФИО3 от ФИО4 денежной суммы в размере 700 000 рублей подтверждается не только данной распиской, но и совокупностью иных собранных по делу доказательств, которым представленная копия расписки не противоречит. Факт полной оплаты по договору подтверждается и иными доказательствами, в том числе распиской ФИО3 от ДД.ММ.ГГГГ о получении оставшейся части оплаты в размере 2 800 000 рублей, подлинность которой в ходе судебного разбирательства стороной истца не оспорена. Более того, на основании заявления стороны истца о подложности доказательства и по ходатайствам сторон определением суда от ДД.ММ.ГГГГ по делу была назначена судебная комплексная почерковедческая экспертиза и техническая экспертиза документа, с поручением её производства Федеральному бюджетному учреждению «Воронежский региональный центр судебной экспертизы» Министерства юстиции РФ (&lt;адрес&gt;), по следующим вопросам: Кем, ФИО3 или иным лицом, выполнен рукописный текст и подпись от имени ФИО3 в расписке от ДД.ММ.ГГГГ на сумму 2 800 000 руб. (л.д.212)? не изготовлена ли часть текста расписки от ДД.ММ.ГГГГ на сумму 2 800 ООО руб., а именно слов, «Расчеты произведены в полном объеме. Финансовых и иных претензий к покупателю ФИО4 не имею», подписанная от имени ФИО3, с помощью монтажа, в том числе с помощью перекопированния, при котором часть текста расписки и подпись от имени ФИО3 были перенесены на эту расписку с какого-либо другого документа? не выполнен ли текст «Расчеты произведены в полном объеме. Финансовых и иных претензий к покупателю ФИО4 не имею» с подражанием мало выработанному почерку, почерку ФИО3? выполнялся ли данный документ в один прием и в естественной ли последовательности? соответствует ли дата написания текста «Расчеты произведены в полном объеме. Финансовых и иных претензий к покупателю ФИО4 не имею» (находится в конце расписки) дате указанной в расписке (ДД.ММ.ГГГГ)? имеются ли признаки искусственного старения документы в части текста «Расчеты произведены в полном объеме. Финансовых и иных претензий к покупателю ФИО4 не имею»? Кем, ФИО3 или другим лицом выполнен текст и подпись в электрографической копии расписки от ДД.ММ.ГГГГ (л.д.57)? При этом данным определением суда на истца ФИО3 возложена обязанность по предоставлению в распоряжение эксперта для производства экспертизы оригиналов документов, содержащих подпись и свободные образцы почерка ФИО3, относящиеся к периоду августа 2015 года, и иных материалов и документов по требованию экспертов для проведения экспертизы, с разъяснением последствий, предусмотренных п.3 ст. 79 ГПК РФ . ДД.ММ.ГГГГ в суд поступило ходатайство экспертного учреждения о необходимости предоставления для производства экспертизы свободных и экспериментальных образцов подчерка ФИО3 Однако свободные образцы почерка и подписи ФИО3 представлены не были, в судебные заседания ДД.ММ.ГГГГ и ДД.ММ.ГГГГ, назначенные для отбора подписей, ФИО3 не явилась, о причинах неявки суду не сообщила, в связи с чем, определением суда от ДД.ММ.ГГГГ производство по делу возобновлено. Явившийся в судебное заседание представитель истца ФИО3 по доверенности ФИО9 указывал на отсутствие, по мнению стороны истца, необходимости в проведении судебной экспертизы, учитывая наличие в материалах дела сведений об отсутствии оригинала расписки от ДД.ММ.ГГГГ и выражая сомнения в компетентности назначенного судом экспертного учреждения. В соответствии с п.3 ст. 79 ГПК РФ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 Анализируя вышеуказанные действия стороны истца и принимая во внимание, что непредставление ею необходимых для экспертизы материалов и документов не обусловлено какими-либо уважительными причинами, суд расценивает действия стороны истца как уклонение от участия в экспертизе и применяет последствия, установленные ст. 79 ГПК РФ , установив, что представленные в материалы дела расписки ФИО3 от ДД.ММ.ГГГГ и от ДД.ММ.ГГГГ выполнены добровольно самой ФИО3, в указанные в них даты и в подтверждение фактов передачи ей денежных средств ФИО4 за приобретаемую на основании договора купли-продажи от ДД.ММ.ГГГГ квартиру. Иные доводы стороны истца, в том числе о допущенных по её мнению нарушениях при оценке спорной квартиры, при выдаче ФИО11 кредита, при государственной регистрации перехода права собственности, о совершенном в отношении истца факте мошенничества и прочие, судом не принимаются во внимание, как не подтвержденные какими-либо доказательствами, носящими предположительный характер и не имеющими правового значения при рассмотрении настоящего спора. Каких-либо доказательств недействительности сделки по купле-продаже спорной квартиры, совершенной между ФИО4 и ФИО2, стороной истца в нарушение требований ст. 56 ГПК РФ также не представлено, равно как и не заявлено о каких-либо основаниях, могущих повлечь за собой признание указанной сделки недействительной. При таком положении, факт заключения и надлежащего исполнения сторонами договора купли-продажи от ДД.ММ.ГГГГ нашел свое подтверждение в ходе судебного разбирательства, каких-либо доказательств, опровергающих изложенные выше выводы, в том числе, свидетельствующих о наличии оснований, предусмотренных ст. 450 ГК РФ , истцом не представлено, исковые требования ФИО3 о расторжении договора купли-продажи квартиры от ДД.ММ.ГГГГ и о признании договора купли-продажи квартиры от ДД.ММ.ГГГГ недействительным удовлетворению не подлежат. Поскольку исковые требования ФИО3 о прекращении права собственности ФИО2 на спорную квартиру и о возврате данного имущества являются производными от требований о расторжении договора купли-продажи и о признании сделки недействительной, то данные требования также не подлежат удовлетворению. На основании изложенного и руководствуясь ст.ст. - , 199 ГПК РФ , суд РЕШИЛ: В удовлетворении иска ФИО3 к ФИО4, ФИО2 о расторжении договора купли-продажи квартиры, признании договора купли-продажи квартиры недействительным, прекращении права собственности и возврате имущества отказать. Решение может быть обжаловано в апелляционном порядке в &lt;адрес&gt; областной суд через районный суд в течение месяца со дня принятия решения суда в окончательной форме. Судья: Е.Г. Щербатых Решение изготовлено в окончательной форме ДД.ММ.ГГГГ. Суд: Ленинский районный суд г. Воронежа (Воронежская область) (подробнее) Судьи дела: Щербатых Евгений Геннадьевич (судья) (подробнее) Последние документы по делу: Приговор от 3 августа 2017 г. по делу № 2-24/2017 Решение от 4 июня 2017 г. по делу № 2-24/2017 Решение от 28 марта 2017 г. по делу № 2-24/2017 Решение от 23 марта 2017 г. по делу № 2-24/2017 Решение от 15 марта 2017 г. по делу № 2-24/2017 Решение от 13 марта 2017 г. по делу № 2-24/2017 Решение от 5 марта 2017 г. по делу № 2-24/2017 Решение от 27 февраля 2017 г. по делу № 2-24/2017 Решение от 30 января 2017 г. по делу № 2-24/2017 Определение от 16 января 2017 г. по делу № 2-24/2017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