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 выдачу нарядов-допусков на выполнение работ повышенной опасности менеджер проекта по техническому надзору ЗАО «Интех» ФИО20,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Допускающим по нарядам-допускам-инженер отдела охраны труда и промышленной безопасности ЗАО «Интех» ФИО19 В ходе судебного разбирательства было установлено, что на момент допуска ЗАО «Интех» работников ООО «ПожМастер-Л», и как следствие работников ООО «Центр-01» технологический проем на отм. +33.200 не был огорожен сигнальными ограждениями по ГОСТ (дата)-89. Данное обстоятельство подтверждается показаниями свидетеля ФИО15 инженера ООО «Центра-01», который, когда спустился на отм. +33,200, видел, что технологический проем был огорожен, по углам проема были приварены 4 уголка, между которыми натянут трос, сам проем был открыт. Свидетели ФИО16, ФИО17, ФИО18, работники ООО «Центр-01» и выполняющие работы на отм. +33.200 17.01.2017г. вместе с ФИО9, показали, что проем был огорожен только тремя уголками, четвертый лежал на полу. В ходе расследования несчастного случая допрашивался ФИО26 работник ООО «МонтажИндустрия», который указал, что до Нового года технологический проем на отм. +33.200 использовался работниками ЗАО «Интех», в то время когда он не использовался, он закрывался просечно-вытяжным настилом и по периметру стояли 4 стойки и был натянут трос. После Нового года перекрывающего листа уже не было и отсутствовал один столбик ограждения. 16.01.2017г. он не видела, чтобы технологический проем использовался (л.д. 148-149, том 1) В ходе расследования несчастного случая допрашивался ФИО27 работник ООО «МонтажИндустрия», который указал, что 16.01.2017г., когда осматривали место предстоящей работы, он увидел технологический проем, в который впоследствии упал человек, который был не огорожен. На площадке освещенность недостаточная, проем можно увидеть приглядевшись. (л.д.144-145, том 1) Ни свидетель ФИО19, ни ФИО20, работники ЗАО «Интех», единственные свидетели, которые указывали только в судебном заседании на то, что 17.01.2017г. технологический проем был огорожен сигнальной лентой, установленной на расстоянии 2 м от проема, не смогли пояснить, куда делась сигнальная лента после падения, никто не смог ее найти на данной отметке. Также данная сигнальная лента не была обнаружена и при осмотре места происшествия в ходе расследования несчастного случая на производстве. Также из видеосъемки, сделанной свидетелем ФИО17, в присутствии которого просматривалась данная видеозапись, который подтвердил факт ее съемки 17.01.2017г. сразу после падения ФИО9 видно, что место около проема сильно захламлено, установлены три уголка по краю проема, между двумя уголками натянут трос, сигнальная лента и четыре треноги, на которые бы крепилась данная сигнальная лента, отсутствует, кроме того, с учетом объема мусора, установка сигнальной ленты по ГОСТ (дата)-89 не возможна. То обстоятельство, что съемка сделана сразу после падения ФИО9, подтверждено тем, что видно, как с нижней отметки, куда упал ФИО9 уносят тело, на отм. +.19.400, где имеется такой же технологический проем, сигнальной ленты также не видно. (л.д. 51, том 3) Технологический проем был разработан ЗАО «Интех» согласно технологический карте. Свидетель ФИО20 менеджер проекта по техническому надзору ЗАО «Интех» в судебном заседании показал, что на нем лежала обязанность по организации рабочего процесса между всеми субподрядчиками, на совещаниях, которые проходили три раза в неделю, с ним согласовывался вопрос об использовании технологических проемов, таким образом, контроль в данной части лежал на ЗАО «Интех»., который также вели журнал совмещенных работ. Данное обстоятельство подтвердил и свидетель ФИО21, прораб ООО «МонтажИндустрия», который в судебном заседании подтвердил, что на совещаниях решался вопрос об использовании технологических проемов при согласовании с ЗАО «Интех». Представителем ЗАО «Интех» не был представлен суду журнал совмещенных работ, ссылаясь на то, что он отсутствует в связи с окончанием работ на данном объекте. Собственником лебедки, с помощью которой поднимался и опускался груз через технологические проемы, являлся ЗАО «Интех», в судебном заседании свидетель ФИО20 показал, что пользоваться данной лебедкой могли только с разрешения ЗАО «Интех» и по их согласованию. Правилами по охране труда в строительстве, утвержденными Приказом Министерства труда и социальной защиты РФ от (дата) N 336н"Об утверждении Правил по охране труда в строительстве" устанавливаются государственные нормативные требования охраны труда при проведении общестроительных и специальных строительных работ, выполняемых при новом строительстве, расширении, реконструкции, техническом перевооружении, текущем и капитальном ремонте зданий и сооружений (далее - строительное производство).</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При проведении работ в строительном производстве, связанных с воздействием на работников вредных и (или) опасных производственных факторов, работодатель обязан принять меры по их исключению или снижению до допустимого уровня воздействия.</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Организация и проведение строительного производства должны осуществляться в соответствии с проектами организации строительства (далее - ПОС) и проектами производства работ (далее - ППР), которые должны предусматривать конкретные решения по безопасности и охране труда, определяющие технические средства и методы работ, обеспечивающие выполнение требований охраны труда.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Перед началом проектирования строительного производства должны быть определены опасные зоны, в которых возможно воздействие опасных производственных факторов, связанных или не связанных с технологией и характером выполняемых работ. Опасные зоны, связанные с применением грузоподъемных машин, должны указываться в ПОС, а остальные - в ППР.</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К опасным зонам с постоянным присутствием опасных производственных факторов в строительном производстве, отражаемым в ППР, относятся: 1) места вблизи от неизолированных токоведущих частей электроустановок; 2) места вблизи от неогражденных перепадов по высоте 1,8 м и более на расстоянии ближе 2 м от границы перепада по высоте в условиях отсутствия защитных ограждений либо при высоте защитных ограждений менее 1,1 м.</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На границах зон с постоянным присутствием опасных производственных факторов должны быть установлены защитные ограждения, а зон с возможным воздействием опасных производственных факторов - сигнальные ограждения и знаки безопасности.</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Для предупреждения падения работников с высоты в ППР предусматриваются: 1) преимущественное первоочередное устройство постоянных ограждающих конструкций (стен, панелей, ограждений балконов и проемов); 2) применение коллективных средств защиты работников и ограждающих устройств, соответствующих конструктивным и объемно-планировочным решениям возводимого здания и удовлетворяющих требованиям безопасности труда; 3) тип, место и способ крепления коллективных средств защиты работников и индивидуальных систем обеспечения безопасности работ на высоте.</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В ППР должны быть определены: 1) средства подмащивания, предназначенные для выполнения данного вида работ или отдельной операции; 2) пути и средства подъема работников на рабочие места при строительстве зданий и сооружений выше 5-и этажей с установкой пассажирских подъемников и/или лифтов; 3) грузозахватные приспособления, позволяющие осуществлять дистанционную расстроповку длинномерных и крупногабаритных</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Наряд-допуск выдается на срок, необходимый для выполнения заданного объема работ. В случае возникновения в процессе производства работ опасных или вредных производственных факторов, не предусмотренных нарядом- допуском, работы следует прекратить, наряд-допуск аннулировать и возобновить работы только после выдачи нового наряда-допуска. Должностное лицо, выдавшее наряд-допуск, обязано осуществлять контроль за выполнением предусмотренных в нем мероприятий по обеспечению безопасности производства работ.</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Наряд-допуск выдается непосредственному руководителю работ (прорабу, мастеру, менеджеру и другим) должностным лицом, уполномоченным приказом работодателя. Перед началом работ руководитель работ обязан ознакомить работников с мероприятиями по безопасности производства работ и провести с ними целевой инструктаж по охране труда с оформлением записи в наряде-допуске.</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При выполнении работ в охранных зонах сооружений или коммуникаций наряд-допуск должен выдаваться при наличии письменного разрешения организации - владельца этого сооружения или коммуникации.</w:t>
      </w:r>
    </w:p>
    <w:p>
      <w:pPr>
        <w:pStyle w:val="Heading3"/>
      </w:pPr>
      <w:r>
        <w:rPr>
          <w:rFonts w:ascii="Times New Roman" w:hAnsi="Times New Roman" w:eastAsia="Times New Roman" w:cs="Times New Roman"/>
          <w:b/>
          <w:i w:val="0"/>
          <w:sz w:val="22"/>
        </w:rPr>
        <w:t>Пункт 67. Правовой анализ</w:t>
      </w:r>
    </w:p>
    <w:p>
      <w:pPr>
        <w:spacing w:after="120" w:before="160"/>
        <w:ind w:firstLine="720"/>
        <w:jc w:val="both"/>
      </w:pPr>
      <w:r>
        <w:rPr>
          <w:rFonts w:ascii="Times New Roman" w:hAnsi="Times New Roman" w:eastAsia="Times New Roman" w:cs="Times New Roman"/>
          <w:b/>
          <w:i w:val="0"/>
          <w:sz w:val="22"/>
        </w:rPr>
        <w:t xml:space="preserve">67. </w:t>
      </w:r>
      <w:r>
        <w:rPr>
          <w:rFonts w:ascii="Times New Roman" w:hAnsi="Times New Roman" w:eastAsia="Times New Roman" w:cs="Times New Roman"/>
          <w:b w:val="0"/>
          <w:i w:val="0"/>
          <w:sz w:val="22"/>
        </w:rPr>
        <w:t>При невозможности применения защитных ограждений и устройств при проведении строительного производства на высоте более 1,8 м и на расстоянии менее 2 м от границы перепада по высоте работы должны производиться в соответствии с требованиями Правил по охране труда при работе на высоте, утвержденных приказом Министерства труда и социальной защиты Российской Федерации от 28 марта 2014 г. N 155н (зарегистрирован Министерством юстиции Российской Федерации 5 сентября 2014 г., регистрационный N 33990), с применением соответствующих систем обеспечения безопасности работ на высоте и оформлением наряда-допуска. Согласно Правил по охране труда при работе на высоте, утвержденных приказом Министерства труда и социальной защиты РФ от 28.03.2014г. №н они устанавливают государственные нормативные требования по охране труда и регулируют порядок действий работодателя и работника при организации и проведении работ на высоте.</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Работодатель до начала выполнения работ на высоте должен организовать проведение технико-технологических и организационных мероприятий: а) технико-технологические мероприятия, включающие в себя разработку и выполнение плана производства работ на высоте (далее - ППР на высоте), выполняемых на рабочих местах с меняющимися по высоте рабочими зонами (далее - нестационарные рабочие места), или разработку и утверждение технологических карт на производство работ; ограждение места производства работ, вывешивание предупреждающих и предписывающих плакатов (знаков), использование средств коллективной и индивидуальной защиты; б) организационные мероприятия, включающие в себя назначение лиц, ответственных за организацию и безопасное проведение работ на высоте, за выдачу наряда-допуска, составление плана мероприятий по эвакуации и спасению работников при возникновении аварийной ситуации и при проведении спасательных работ, а также проводящих обслуживание и периодический осмотр СИЗ.</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Должностное лицо, ответственное за организацию и безопасное проведение работ на высоте, обязано: а) организовать разработку документации по охране труда при работах на высоте; плана мероприятий по эвакуации и спасению работников при возникновении аварийной ситуации и при проведении спасательных работ; разработку и введение в действие технологических карт на производство работ на высоте для стационарных рабочих мест; утверждение ППР на высоте для нестационарных рабочих мест; оформление нарядов-допусков;</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Работодатель до начала выполнения работ на высоте должен утвердить перечень работ на высоте, выполняемых с оформлением наряда-допуска (далее - Перечень), с обязательным включением в него помимо работ, указанных в пункте 11 Правил, работ на нестационарных рабочих местах.</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В исключительных случаях (предупреждение аварии, устранение угрозы жизни работников, ликвидация последствий аварий и стихийных бедствий) работы на высоте могут быть начаты без оформления наряда-допуска под руководством работников, назначаемых работодателем ответственными за безопасную организацию и проведение работ на высоте. Если указанные работы выполняются более суток, оформление наряда-допуска должно быть произведено в обязательном порядке.</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Наряд-допуск определяет место производства работ на высоте, их содержание, условия проведения работ, время начала и окончания работ, состав бригады, выполняющей работы, ответственных лиц при выполнении этих работ. Если работы на высоте проводятся одновременно с другими видами работ, требующими оформления наряда-допуска, то может оформляться один наряд-допуск с обязательным включением в него сведений о производстве работ на высоте и назначением лиц, ответственных за безопасное производство работ, и обеспечением условий и порядка выполнения работ по наряду-допуску в соответствии с требованиями нормативного правового акта его утвердившего.</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Для производства работ, указанных в Перечне, работодатель обязан обеспечить разработку ППР на высоте. Содержание ППР на высоте предусмотрено приложением N 6 к Правилам.</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Ответственный руководитель работ (при назначении) или производитель работ обязан: а) получить наряд-допуск на производство работ у должностного лица, выдающего наряд-допуск, о чем производится запись в журнале учета работ по наряду-допуску; б) ознакомиться с ППР на высоте, проектной, технологической документацией, планом мероприятий при аварийной ситуации и при проведении спасательных работ, с необходимыми для работы журналами учета и обеспечивать наличие этой документации при выполнении работ;</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Работник, приступающий к выполнению работы по наряду-допуску, должен быть ознакомлен: а) с должностной инструкцией или инструкцией по охране труда по профессии, виду выполняемых работ, с локальными нормативными актами по охране труда в объеме, соответствующем выполняемой работе; б) с условиями и состоянием охраны труда на рабочем месте, с существующим риском причинения ущерба здоровью, с правилами и приемами безопасного выполнения работы; в) с мерами по защите от воздействия вредных и опасных производственных факторов; г) с наличием и состоянием средств коллективной и индивидуальной защиты, с инструкциями по их применению; д) с правилами внутреннего трудового распорядка и режимом выполнения предстоящей работы.</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Работник, приступающий к выполнению работы по наряду-допуску, должен быть ознакомлен: а) с должностной инструкцией или инструкцией по охране труда по профессии, виду выполняемых работ, с локальными нормативными актами по охране труда в объеме, соответствующем выполняемой работе; б) с условиями и состоянием охраны труда на рабочем месте, с существующим риском причинения ущерба здоровью, с правилами и приемами безопасного выполнения работы; в) с мерами по защите от воздействия вредных и опасных производственных факторов; г) с наличием и состоянием средств коллективной и индивидуальной защиты, с инструкциями по их применению; д) с правилами внутреннего трудового распорядка и режимом выполнения предстоящей работы.</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При проведении работ на высоте работодатель обязан обеспечить наличие защитных, страховочных и сигнальных ограждений и определить границы опасных зон исходя из действующих норм и правил с учетом наибольшего габарита перемещаемого груза, расстояния разлета предметов или раскаленных частиц металла (например, при сварочных работах), размеров движущихся частей машин и оборудования. Место установки ограждений и знаков безопасности указывается в технологических картах на проведение работ или в ППР на высоте в соответствии с действующими техническими регламентами, нормами и правилами. При невозможности применения защитных ограждений допускается производство работ на высоте с применением систем безопасности.</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Рабочее место должно содержаться в чистоте. Хранение заготовок, материалов, инструмента, готовой продукции, отходов производства должно быть осуществлено в соответствии с технологическими и маршрутными картами. На рабочем месте не допускается размещать и накапливать неиспользуемые материалы, отходы производства, запрещается загромождать пути подхода к рабочим местам и выхода от них.</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Места хранения материалов предусматриваются в ППР на высоте. На рабочих местах запас материалов, содержащих вредные, пожаро- и взрывоопасные вещества, не должен превышать сменной потребности. Во время перерывов в работе технологические приспособления, инструмент, материалы и другие мелкие предметы, находящиеся на рабочем месте, должны быть закреплены или убраны. Хранение и транспортирование материалов производится на основании инструкции завода-изготовителя материалов. После окончания работы или смены оставлять на рабочем месте материалы, инструмент или приспособления не допускается. Громоздкие приспособления должны быть закреплены.</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Проемы, в которые могут упасть работники, закрываются, ограждаются и обозначаются знаками безопасности. Строительная площадка, где произошло падение ФИО9 была передана по акту приема-передачи ЗАО «Интех», который осуществлял допуск субподрядчиков к выполнению работы. Судом установлено, что 17.01.2017г. на строительной площадке на момент допуска к выполнению работ находился мусор. ЗАО «Интех» 17.01.2017г. осуществлял допуск на выполнение работ повышенной опасности ООО «ПожМастер-Л», который являлся производителем работ. (л.д.10, том 2) Довод представителя ЗАО «Интех», что этим нарядом был допущен к выполнению работ и ООО «Центр-01» суд полагает не доказанным. При опросе инженера ЗАО «Интех» ФИО19 (л.д. 113-134, том 1) 31.01.2017г. при расследовании несчастного случая на производстве, ФИО19 показала, что производителем работ по наряд-допуску №- являются ООО «ПожМастер-Л» Судапин и ООО «Центр-01» ФИО10, запись в разделе № и № наряд-допуска № была сделана ею от руки 17.01.2017г. после несчастного случая. Изменение показаний в суде свидетеля ФИО19 в части того, что она дописала рукой запись в разделе № и № до несчастного случая, суд оценивает как желание уйти от ответственности. В судебном заседании свидетель ФИО19, ФИО20, ФИО21 показали, что узнали о том, что на их площадке работают работники ООО «Центр-01» только после несчастного случая, они думали, что ФИО9 являлся работником ООО «ПожМастер-Л». Таким образом, ООО «ПожМастер-Л» в нарушение требование договора субподряда от 04.03.2016г., заключенного между ними и ЗАО «Интех» не сообщили подрядчику о заключении договора субподряда с ООО «Центр-01». Кроме того, согласно п. 4.7 договора субподряда, заключенного 04.03.2016г. между ООО «ПожМастер-Л» и ООО «Центр-01», персонал ООО «Центр-01» для выполнения работ по договору допускался на площадку по «Наряду-допуску на выполнение работ повышенной опасности», который оформляется ООО «ПожМастер-Л» у ЗАО «Интех». ППР была разработана ООО «ПожМастер-Л», и работники ООО «Центр-01» должны были выполнять работы согласно данной ППР. При таких обстоятельствах, на ООО «ПожМастер-Л» также лежала обязанность по осуществлению допуска на выполнение работ повышенной опасности работников ООО «Центр-01», согласно норм, изложенных выше. Кроме того, в судебном заседании свидетель ФИО19 и ФИО28 показали, что осуществлении работ при не огражденном проеме, требуется наряд-допуск для выполнение работ на высоте, что также предусматривается Правилами по охране труда при работе на высоте. Все свидетели в судебном заседании показали, и данное обстоятельство подтверждено материалами дела, что по периметру строящего объекта «ДЦ-2. Система вдувания пылеугольного топлива в доменные печи № и №» имелись проемы от стены до пола на расстоянии от 30 до 50 см., такие же проемы были вокруг труб. Однако, ни технологические проемы, ни данные проемы не были огорожены в установленном законом порядке. Вместе с тем, в ППР № от 15.03.2016г., разработанному ООО «ПожМастер-Л», отсутствовали меры безопасности по производству работ вблизи неогражденных перепадов по высоте, которые составляли более 1,8 м. При этом 17.01.2017г. не выдавался наряд-допуск при проведении работ на высоте. Таким образом, обеспечение охраны труда на спорном объекте при выполнении работ ООО «ПожМастер-Л» также входило в их обязанности, как и в обязанности ЗАО «Интех». Кроме того, суд учитывает и то обстоятельство, что 14.12.2016г. инженером ООТ и ПБ ЗАО «Интех» ФИО29 было выдано предписание № (повторно) об отсутствии ограждений проемов на высотных отметках объекта (л.д. 122, том 2) Протоколом результата обхода объектов строительства по охране труда, промышленной безопасности, пожарной безопасности и эстетике производства от 22.12.2016г. №, составленным комиссией под председательством и.о. руководителя штаба реконструкции ДП-6 ФИО30, в п. 3 указано об исключении накопляемых и сгораемых материалов, отходов на площадках здания УВП отметки +33.200, +55.400, а также оборудовать сигнальным, страховочным или защитным ограждением открытые проемы площадок на иных отметках здания УВП. (л.д. 120-121, том 2) Актом № о несчастном случае на производстве, утвержденном 16.02.2017г. установлены причины несчастного случая: - неудовлетворительная организация производства работ, выразившаяся: в отсутствии соответствующих ограждений открытого проема на отм. + 33.200. Нарушены ст. 212 ТК РФ , п.п. 8, 13.2 «Правил по охране труда в строительстве», утвержденных Приказом Минтруда и соцзащиты РФ №н от 01.06.2015г., п. 55 Правил по охране труда при работе на высоте, утвержденных Приказом Минтруда и соцзащиты РФ № н от 28.03.2014г.; в несоблюдении решений технологической карты, в части надлежащего ограждения и закрытия технологического проема Нарушен п. 2.2 Технологическая карта №-НЛМК-ТК-213-2016 от 24.11.2016г., разработанная ЗАО «Интех»; в отсутствии в ППР № от 16.03.2016г., разработанному ООО «ПожМастер-Л», мер безопасности по производству работ вблизи неогражденных перепадов по высоте. Нарушены ст. 212 ТК РФ , п.п. п.п. 8, 13.2 «Правил по охране труда в строительстве», утвержденных Приказом Минтруда и соцзащиты РФ №н от 01.06.2015г.,; в отсутствии наряда-допуска при проведении работ на высоте. Нарушены п.п. 11,23 Правил по охране труда при работе на высоте, утвержденных Приказом Минтруда и соцзащиты РФ № н от 28.03.2014г.; недостатки в обучении по безопасности труда, а именно, допуск работника без проведения стажировки на рабочем месте. Нарушен «Порядок обучения по охране труда и проверки знаний требований охраны труда работников организации», утвержденных постановлением Минтруда РФ и Минобразования РФ № от 13.01.2003г. Недостаточный контроль со стороны ответственных лиц за соблюдением требований безопасности работниками при выполнении монтажных работ вблизи открытого проема. Нарушены ст. 212 ТК РФ , п. 6 «Правил по охране труда в строительстве», утвержденных Приказом Минтруда и соцзащиты РФ №н от 01.06.2015г. Лицами, допустившими нарушение требований охраны труда, установлены: - менеджер проекта по технадзору ЗАО «Интех» ФИО20 Допустил нарушение п. 2.4 «Должностной инструкции менеджера по техническому надзору», утвержденной Генеральным директором ЗАО «Интех», п. 13.2,. п. 6, п. 9 «Правил по охране труда в строительстве», утвержденных Приказом Минтруда и соцзащиты РФ №н от 01.06.2015г., и п. 55 Правил по охране труда при работе на высоте, утвержденных Приказом Минтруда и соцзащиты РФ № н от 28.03.2014г., выразившиеся в отсутствии соответствующего контроля и обеспечения безопасных условий труда на объекте строительства, допуске работников к проведению работ вблизи не закрытого и неогражденного проема. - инженер ООТ и ПБ ЗАО «Интех» ФИО19 Допустила нарушения п. 2.1.7 «Должностной инструкции инженера отдела охраны труда и промышленной безопасности», утвержденной генеральным директором ЗАО «Интех», п. 13.2, п. 6, п. 9 «Правил по охране труда в строительстве», утвержденных Приказом Минтруда и соцзащиты РФ №н от 01.06.2015г., и п. 55 Правил по охране труда при работе на высоте, утвержденных Приказом Минтруда и соцзащиты РФ № н от 28.03.2014г., выразившиеся в допуске работы по наряду-допуску № от 12.01.2017г. при наличии открытых технологических проемов и перепадов на высоте. -главный инженер ООО «ПожМастер-Л» ФИО14 Допустил нарушение п. 6, 19 «Правил по охране труда в строительстве», утвержденных Приказом Минтруда и соцзащиты РФ №н от 01.06.2015г., выразившиеся в отсутствии в ППР № от 5.03.2016г., разработанном ООО «ПожМастер-Л», мер безопасности по производству работ вблизи неогражденных перепадов по высоте. -директор ООО «Центр-01» ФИО31, Допустил нарушения ст. 212 ТК РФ , ст. 225 ТК РФ , выразившиеся в допуске работника без проведения стажировки по охране труда. -инженер ООО «Центр-01» ФИО15 Допустил нарушения п. 6, 19 «Правил по охране труда в строительстве», утвержденных Приказом Минтруда и соцзащиты РФ №н от 01.06.2015г., п. 55 Правил по охране труда при работе на высоте, утвержденных Приказом Минтруда и соцзащиты РФ № н от 28.03.2014г., выразившиеся в отсутствии соответствующего контроля и обеспечения безопасных условий труда на объекте строительства, допуске работников к проведению работ вблизи не закрытого проема. Ответчики принимали участие в расследовании несчастного случая на производстве, были ознакомлены с актом № о несчастном случае на производстве, в установленном законом порядке данный акт ими обжалован не был. Суд полагает, что в действиях ФИО9 не усматривается вина в произошедшем несчастном случае, в том числе грубой неосторожности, в связи с чем, ссылка представителя ООО «Центр-01» на постановление об отказе в возбуждении уголовного дела от 23.03.2017г. несостоятельна. Среди основных принципов правового регулирования трудовых отношений, закрепленных ст. 2 ТК РФ , предусмотрен такой, как обязательность возмещения вреда, причиненного работнику в связи с исполнением им трудовых обязанностей. Согласно ст. 184 ТК РФ при повреждении здоровья работника вследствие несчастного случая на производстве либо профессионального заболевания работнику (его семье) возмещаются его утраченный заработок (доход), а также связанные с повреждением здоровья дополнительные расходы на медицинскую, социальную и профессиональную реабилитацию либо соответствующие расходы в связи со смертью работника. В силу ст. ст. , 212 ТК РФ именно работодатель обязан обеспечивать безопасность и условия труда, соответствующие государственным нормативным требованиям охраны труда. Установленная статьей 1064 ГК РФ презумпция вины причинителя вреда предполагает, что доказательства отсутствия его вины должен представить сам ответчик. Потерпевший представляет доказательства, подтверждающие факт увечья или иного повреждения здоровья, размер причиненного вреда, а также доказательства того, что ответчик является причинителем вреда или лицом, в силу закона обязанным возместить вред (пункт 11 Постановления Пленума Верховного Суда Российской Федерации от 26 января 2010 г. N 1). Трудовое законодательство предусматривает в качестве основной обязанности работодателя обеспечить безопасность труда и условия, отвечающие требованиям охраны и гигиены труда, то есть создавать такие условия труда, при которых исключалось бы причинение вреда жизни и здоровью работника. Так в соответствии со ст. Трудового кодекса Российской Федерации обязанности по обеспечению безопасных условий труда и охраны труда возлагаются на работодателя. В случае если работнику был причинен вред жизни или здоровью, работодатель обязан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Трудовым кодексом Российской Федерации, федеральными законами и иными правовыми актами (ст. Трудового кодекса Российской Федерации). При таких обстоятельствах, обязанность по возмещению истца морального вреда ООО «Центр-01» безусловно установлена судом. В силу ст. Трудового Кодекса Российской Федерации при повреждении здоровья или в случае смерти работника вследствие несчастного случая на производстве либо профессионального заболевания работнику (его семье) возмещаются его утраченный заработок (доход), а также связанные с повреждением здоровья дополнительные расходы на медицинскую, социальную и профессиональную реабилитацию либо соответствующие расходы в связи со смертью работника. Виды, объемы и условия предоставления работникам гарантий и компенсаций в указанных случаях определяются федеральными законами. В силу ч.1 ст. Трудового Кодекса Российской Федерации расследованию и учету в соответствии с настоящей главой подлежат несчастные случаи, происшедшие с работниками и другими лицами, участвующими в производственной деятельности работодателя (в том числе с лицами, подлежащими обязательному социальному страхованию от несчастных случаев на производстве и профессиональных заболеваний),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 В действиях других ответчиков имеются нарушения, находящиеся в прямой причинно-следственной связи с несчастным случаем, надлежащих доказательств обратного не представлено. Допущение истца на стройку привело к его гибели. Между указанным противоправным поведением ответчиков и наступившими для истцов вредными последствиями имеется причинно-следственная связь. Указывая, что травма произошла от падения с высоты, а не в результате воздействия какого-либо механизма вредоносной деятельности, суд учитывает, что нормами Гражданского кодекса РФ строительная и иная связанная со строительством деятельность отнесена к источнику повышенной опасности, что обязывает юридических и физических лиц возмещать вред, причиненный при осуществлении такой деятельности, если не докажут, что вред возник вследствие непреодолимой силы или умысла потерпевшего. Материалами дела подтверждается, что истец в момент падения с высоты находился на строительной площадке, которой ЗАО «Интех» и ООО «ПожМастер-Л» владело на законных основаниях и на которой вело опасную деятельность по возведению объекта, поэтому за причиненный истцам вред должны отвечать так же и ЗАО «Интех, и ООО «ПожМастер-Л». Само по себе то обстоятельство, что ФИО9 получил травмы не от механизмов, а от падения, не является обстоятельством, исключающим ответственность владельца источника повышенной опасности, допустившего ФИО9 в зону опасной деятельности, где возможно падение человека с высоты. Владелец источника повышенной опасности должен вести опасную деятельность таким образом, чтобы не причинить вред окружающим и должен принять для этого все необходимые меры. Ответчики не выполнили такую обязанность, предусмотренную вышеуказанными Приказами, что привело к гибели ФИО9 Гибель ФИО9 вследствие непреодолимой силы либо его умысла в данном случае не установлено. Противоправность ЗАО «Интех» и ООО «ПожМастер-Л» заключалась в допуске на стройку лица в нарушение перечисленных выше норм и правил, что уже является самостоятельным основанием привлечения к гражданско-правовой ответственности, независимо от того, были ли кроме этого нарушены правила техники безопасности. При таких обстоятельствах, суд полагает, что подлежат удовлетворению исковые требования истцов о взыскании морального вреда со всех ответчиков. В силу ст. Гражданского кодекса Российской Федерации,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В соответствии с разъяснениями, данными в п. 2 постановления Пленума Верховного Суда РФ от 20.12.1994 N 10 "Некоторые вопросы применения законодательства о компенсации морального вреда", моральный вред, в частности, может заключаться в нравственных переживаниях в связи с утратой родственников, невозможностью продолжать активную общественную жизнь, потерей работы, раскрытием семейной, врачебной &lt;данные изъяты&gt;, распространением не соответствующих действительности сведений, порочащих честь, достоинство или деловую репутацию гражданина, временным ограничением или лишением каких-либо прав, физической болью, связанной с причинением увечьем, иным повреждением здоровья либо в связи с заболеванием, перенесенным в результате нравственных страданий и др. Согласно позиции Конституционного Суда Российской Федерации закрепленное в абзаце втором пункта 2 статьи 1083 Гражданского кодекса Российской Федерации исключение из общего порядка определения размера возмещения вреда, возникновению которого способствовала грубая неосторожность потерпевшего, предусматривающее, что при причинении вреда жизни и здоровью гражданина отказ в возмещении вреда не допускается, а также содержащееся в абзаце втором статьи 1100 Гражданского кодекса Российской Федерации положение о недопустимости отказа в компенсации морального вреда в случае, если вред причинен источником повышенной опасности жизни и здоровью гражданина, в том числе при отсутствии вины причинителя вреда, является мерой защиты признаваемых в Российской Федерации прав и свобод человека, в частности, права на жизнь, (статья , часть 1 Конституции Российской Федерации), права на охрану здоровья (статья , часть 1 Конституции Российской Федерации), которое также является высшим для человека благом, без которого могут утратить значение многие другие блага. Определяя размер компенсации морального вреда, суд учитывает то обстоятельство, что на момент гибели ФИО9 истцы ФИО1 и несовершеннолетняя ФИО3 проживали совместно с отцом ФИО9, мать их умерла в 2009г., погибший ФИО9 один занимался воспитанием детей, содержал семью. ФИО1 обучалась заочно в университете на коммерческой основе, работала. В качестве критериев, влияющих на размер компенсации морального вреда, суд также учитывает, что ФИО1, на момент гибели отца, исполнилось только 19 лет, и она была вынуждена решать вопрос об установлении попечительства над своей несовершеннолетней сестрой. Истец ФИО4 является матерью погибшего, при этом суд учитывает ее возраст, состояние здоровью. Принимая во внимание, что гибель родственника и близкого человека сама по себе является необратимым обстоятельством, нарушающим психическое благополучие родственников и членов семьи, а также неимущественное право на родственные и семейные связи, а в случае истцов, которые лишились сына и отца, являвшегося для них близким и любимым человеком, подобная утрата, безусловно, является тяжелейшим событием в жизни, неоспоримо причинившим нравственные страдания. Поскольку моральный вред по своему характеру не предполагает возможности его точного выражения в деньгах и полного возмещения, предусмотренная законом денежная компенсация должна лишь отвечать признакам справедливого вознаграждения потерпевшего за перенесенные страдания. С учетом фактических обстоятельств, при которых был причинен моральный вред, действий самого ФИО9, учитывая, что работодатель ООО «Центр-01» оплатил расходы на погребение, поминальный обед, оказал материальную помощь истца, в большей степени отвечает требованиям разумности и справедливости сумма компенсации морального вреда в размере &lt;данные изъяты&gt;. с каждого ответчика в пользу каждого истца. В соответствии со ст. 98 ГПК РФ с каждого ответчика подлежит взысканию государственная пошлина в сумме 300 руб. в доход бюджета г. Липецка. Руководствуясь статьями - Гражданского процессуального кодекса РФ, суд РЕШИЛ: Взыскать с ООО «Центр-01» в пользу ФИО1 компенсацию морального вреда в сумме &lt;данные изъяты&gt;. Взыскать с ООО «Центр-01» в пользу ФИО39 компенсацию морального вреда в сумме &lt;данные изъяты&gt;. Взыскать с ООО «Центр-01» в пользу ФИО4 компенсацию морального вреда в сумме &lt;данные изъяты&gt;. Взыскать с ООО «ПожМастер-Л» в пользу ФИО1 компенсацию морального вреда в сумме &lt;данные изъяты&gt; Взыскать с ООО «ПожМастер-Л» в пользу ФИО42 компенсацию морального вреда в сумме &lt;данные изъяты&gt;. Взыскать с ООО «ПожМастер-Л» в пользу ФИО4 компенсацию морального вреда в сумме &lt;данные изъяты&gt; Взыскать с ЗАО «Интех» в пользу ФИО1 компенсацию морального вреда в сумме &lt;данные изъяты&gt;. Взыскать с ЗАО «Интех» в пользу ФИО45 компенсацию морального вреда в сумме &lt;данные изъяты&gt; Взыскать с ЗАО «Интех» в пользу ФИО4 компенсацию морального вреда в сумме &lt;данные изъяты&gt;. Взыскать с ООО «Центр-01», ООО «ПожМастер-Л», ЗАО «Интех» государственную пошлину в доход бюджета г. Липецка в сумме &lt;данные изъяты&gt; руб. с каждого. Решение может быть обжаловано в Липецкий областной суд через Октябрьский районный суд г. Липецка в течение месяца со дня изготовления решения в окончательной форме. Председательствующий Т.В.Рябых Решение в окончательной форме изготовлено в соответствии с ч. 2 ст. 108 ГПК РФ 13.06.2017г. Председательствующий Т.В.Рябых Суд: Октябрьский районный суд г. Липецка (Липецкая область) (подробнее) Ответчики: ЗАО "ИНТЕХ" (подробнее) ООО "ПожМастер-Л" (подробнее) ООО "Центр-01" (подробнее) Судьи дела: Рябых Т.В. (судья) (подробнее) Последние документы по делу: Решение от 24 декабря 2017 г. по делу № 2-1727/2017 Решение от 5 декабря 2017 г. по делу № 2-1727/2017 Решение от 10 сентября 2017 г. по делу № 2-1727/2017 Решение от 25 июля 2017 г. по делу № 2-1727/2017 Решение от 10 июля 2017 г. по делу № 2-1727/2017 Решение от 4 июня 2017 г. по делу № 2-1727/2017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