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Если иное не предусмотрено договором займа, сумма займа считается возвращенной в момент передачи ее займодавцу или зачисления соответствующих денежных средств на его банковский счет. Статья Гражданского кодекса Российской Федерации обязательства должны исполняться надлежащим образом в соответствии с условиями обязательства и требованиями закона, иных правовых актов, а при отсутствии таких условий и требований - в соответствии с обычаями или иными обычно предъявляемыми требованиями. В соответствии со ст. Гражданского кодекса Российской Федерации, если иное не предусмотрено законом или договором займа, в случаях, когда заемщик не возвращает в срок сумму займа, на эту сумму подлежат уплате проценты в размере, предусмотренном пунктом 1 статьи 395 настоящего Кодекса, со дня, когда она должна была быть возвращена, до дня ее возврата займодавцу независимо от уплаты процентов, предусмотренных пунктом 1 статьи 809 настоящего Кодекса. Согласно ст. Гражданского кодекса Российской Федерации, в случаях неправомерного удержания денежных средств, уклонения от их возврата, иной просрочки в их уплате подлежат уплате проценты на сумму долга. Размер процентов определяется ключевой ставкой Банка России, действовавшей в соответствующие периоды. Эти правила применяются, если иной размер процентов не установлен законом или договором.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Проценты за пользование чужими средствами взимаются по день уплаты суммы этих средств кредитору, если законом, иными правовыми актами или договором не установлен для начисления процентов более короткий срок. В судебном заседании установлено, что Орджоникидзевским районным судом г.Магнитогорска от 17 августа 2010 года иск ФИО1 о взыскании с ФИО3 долга, процентов удовлетворен. С ФИО2 в пользу ФИО1 взыскан долг в размере &lt;данные изъяты&gt; руб., проценты по состоянию на &lt;дата обезличена&gt; в размере &lt;данные изъяты&gt;. (л.д. 5-6). Решение суда вступило в законную силу 28 октября 2010 года. (л.д. 6). В соответствии с п. 2 ст. Гражданского процессуального кодекса Российской Федерации обстоятельства, установленные вступившим в законную силу судебным постановлением по ранее рассмотренному делу, обязательны для суда. Указанные обстоятельства не доказываются вновь и не подлежат оспариванию при рассмотрении другого дела, в котором участвуют те же лица. Решение суда от 17 августа 2010 года в части взыскания основного долга по договору займа исполнено ответчиком в полном объеме, что подтверждается доводами истца, изложенными в иске и выпиской по счету (л.д. 8-10), из которой следует, что денежные средства от ответчика поступали на счет ФИО1 в период времени с &lt;дата обезличена&gt;. по &lt;дата обезличена&gt;. Расчет процентов за пользование чужими денежными средствами, представленный истцом, судом проверен, произведен верно. Срок пользования чужими денежными средствами составил 2 332 дня. Расчет размера процентов за пользование чужими денежными средствами произведен истцом за период с &lt;дата обезличена&gt; по &lt;дата обезличена&gt; верно и обосновано, поскольку ранее решением Орджоникидзевского районного суда г.Магнитогорска от 17 августа 2010 года. был произведен расчет размера процентов за период с &lt;дата обезличена&gt; по &lt;дата обезличена&gt;. Истец ФИО1 просит взыскать с ФИО2 уплаченную государственную пошлину в размере &lt;данные изъяты&gt;., а также расходы, понесенные в связи с оказанием юридических услуг в размере &lt;данные изъяты&gt; руб. Понесенные истцом расходы подтверждены документально (л.д. 4, л.д. 11). Согласно ст. Гражданского процессуального кодекса Российской Федерации 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 Оценив соразмерность расходов применительно к характеру рассматриваемого спора, степень сложности дела, приняв во внимание продолжительность судебных заседаний, суд приходит к выводу о разумности и соразмерности понесенных истцом расходов, связанных с оказанием последнему юридической помощи. Таким образом, с ответчика в пользу истца следует взыскать расходы по уплате государственной пошлины в размере &lt;данные изъяты&gt;., а также расходы по оплате услуг по составлению искового заявления в размере &lt;данные изъяты&gt; Руководствуясь ст.ст. , , Гражданского процессуального кодекса Российской Федерации, суд РЕШИЛ: Исковые требования ФИО1 удовлетворить. Взыскать с ФИО2 в пользу ФИО1 проценты за пользование чужими денежными средствами в размере &lt;данные изъяты&gt; Взыскать с ФИО2 в пользу ФИО1 расходы по оплате государственной пошлины в размере &lt;данные изъяты&gt; а также расходы, связанные с оказанием юридической помощи в размере &lt;данные изъяты&gt; Решение может быть обжаловано в апелляционном порядке в Челябинский областной суд в течение месяца со дня принятия решения в окончательной форме путем подачи апелляционной жалобы через Орджоникидзевский районный суд г. Магнитогорска Челябинской области. Председательствующий: &lt;данные изъяты&gt; &lt;данные изъяты&gt; &lt;данные изъяты&gt; &lt;данные изъяты&gt; &lt;данные изъяты&gt; &lt;данные изъяты&gt; &lt;данные изъяты&gt; &lt;данные изъяты&gt; &lt;данные изъяты&gt; &lt;данные изъяты&gt; &lt;данные изъяты&gt; &lt;данные изъяты&gt; &lt;данные изъяты&gt; &lt;данные изъяты&gt; &lt;данные изъяты&gt; Суд: Орджоникидзевский районный суд г. Магнитогорска (Челябинская область) (подробнее) Судьи дела: Грачева Елена Николаевна (судья) (подробнее) Последние документы по делу: Решение от 15 октября 2017 г. по делу № 2-1846/2017 Решение от 4 октября 2017 г. по делу № 2-1846/2017 Решение от 27 сентября 2017 г. по делу № 2-1846/2017 Решение от 26 сентября 2017 г. по делу № 2-1846/2017 Решение от 28 августа 2017 г. по делу № 2-1846/2017 Решение от 27 августа 2017 г. по делу № 2-1846/2017 Решение от 6 июня 2017 г. по делу № 2-1846/2017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