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действия командира войсковой части 55443-КА, связанные с необеспечением его вещевым имуществом в полном объеме, незаконными;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командира войсковой части 55443-КА обеспечить его вещевым имуществом на сумму 33665 рублей 48 копеек. Стороны, будучи извещенными о месте и времени судебного заседания, в суд не прибыли и просили рассмотреть дело в их отсутствие. В направленных в суд возражениях командир войсковой части 55443-КА, сославшись на неоднократное представление в довольствующий орган заявок для обеспечения ФИО1 вещевым имуществом и невозможность обеспечения им административного истца ввиду отсутствия такового на складе, требования ФИО1 не признал. Исследовав материалы дела, военный суд считает, что административный иск ФИО1 подлежит удовлетворению по нижеследующим основаниям. Судом по делу установлено, что приказом начальника 1060 Краснознаменного центра (материально-технического обеспечения) от ДД.ММ.ГГГГ № ФИО1 был уволен с военной службы в запас по основанию, предусмотренному подпунктом «а» п. 1 ст. Федерального закона «О воинской обязанности и военной службе» (по возрасту - по достижении предельного возраста пребывания на военной службе), и приказом командира войсковой части 55443 от ДД.ММ.ГГГГ № со ДД.ММ.ГГГГ исключен из списков личного состава воинской части. ДД.ММ.ГГГГ и ДД.ММ.ГГГГ командиром войсковой части 55443-КА в адрес командира войсковой части 45119 были направлены заявки, в которых административный ответчик просил об организации обеспечения ФИО1, в связи с увольнением с военной службы, вещевым имуществом. До настоящего времени ФИО1 предметами вещевого имущества, положенными ему к выдаче на день исключения из списков личного состава воинской части, не обеспечен. Приведенные выше обстоятельства подтверждаются: выпиской из приказа начальника 1060 Краснознаменного центра (материально-технического обеспечения) от ДД.ММ.ГГГГ №; выпиской из приказа командира войсковой части 55443 от ДД.ММ.ГГГГ №; справкой начальника вещевой службы войсковой части 55443-КА от ДД.ММ.ГГГГ №; копиями требований-накладных от ДД.ММ.ГГГГ № Сп/Г2001029/449 и от ДД.ММ.ГГГГ № Сп/Г2000627/215; выписками из приказов командира войсковой части 55443-КА от ДД.ММ.ГГГГ № и от ДД.ММ.ГГГГ №; копиями заявок от ДД.ММ.ГГГГ № и ДД.ММ.ГГГГ №. В соответствие с п. 2 ст. Федерального закона «О статусе военнослужащих» военнослужащие обеспечиваются вещевым имуществом в зависимости от условий прохождения военной службы по нормам и в сроки, которые устанавливаются Правительством Российской Федерации, в порядке, определяемом Министерством обороны Российской Федерации (иным федеральным органом исполнительной власти, в котором федеральным законом предусмотрена военная служба). Согласно п. 16 ст. 34 Положения о порядке прохождения военной службы, утвержденного указом Президента Российской Федерации от ДД.ММ.ГГГГ № «Вопросы прохождения военной службы», военнослужащий, уволенный с военной службы, на день исключения из списков личного состава воинской части должен быть полностью обеспечен установленным денежным довольствием, продовольственным и вещевым обеспечением. Принимая во внимание, что ненадлежащее снабжение воинской части вещевым имуществом не является основанием для нарушения в течение длительного времени (более 1 года) прав военнослужащих, закрепленных в приведенных выше нормативных правовых актах, а также то, что в соответствие со ст. 82 Устава внутренней службы Вооруженных Сил Российской Федерации на командире воинской части лежит обязанность обеспечивать доведение до личного состава положенного денежного и других видов довольствия, военный суд считает необходимым признать бездействие командира войсковой части 55443-КА, выразившегося в необеспечении ФИО1 вещевым имуществом, незаконным и обязать названное должностное лицо обеспечить административного истца вещевым имуществом, положенным ему на день исключения из списков личного состава воинской части. Руководствуясь ст. ст. - Кодекса административного судопроизводства Российской Федерации, военный суд решил: административный иск ФИО1 об оспаривании бездействия командира войсковой части 55443-КА, выразившегося в необеспечением административного истца вещевым имуществом, удовлетворить. Бездействие командира войсковой части 55443-КА, выразившееся в не обеспечении административного истца вещевым имуществом, признать незаконным. Обязать командира войсковой части 55443-КА обеспечить ФИО1 вещевым имуществом, положенным ФИО1 на день исключения из списков личного состава воинской части. Решение суда может быть обжаловано в апелляционном порядке в Московский окружной военный суд через Курский гарнизонный военный суд в течение месяца со дня принятия решения судом в окончательной форме. Председательствующий по делу Н.В. Пахомов Судьи дела: Пахомов Н.В. (судья) (подробнее) Последние документы по делу: Решение от 8 июня 2017 г. по делу № 2А-65/2017 Решение от 3 мая 2017 г. по делу № 2А-65/2017 Решение от 15 марта 2017 г. по делу № 2А-65/2017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