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ФИО6 управления боевой подготовки: Переформировать до ДД.ММ.ГГГГ: &lt;***&gt; межвидовой полигон в 333 центр боевой подготовки (Сухопутных войск, Воздушно-десантных войск и береговых войск Военно-морского флота), по штату № (01); учебный центр включить в состав войск Западного военного округа и дислоцировать в &lt;адрес&gt;. подготовить и до ДД.ММ.ГГГГ представить на утверждение командующему войсками военного округа проект приказа о назначении комиссии по контролю переформирования воинских частей и план проведения организационных мероприятий (дорожную карту);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ФИО6 &lt;***&gt; межвидового полигона: при проведении организационных мероприятий в своей деятельности руководствоваться Конституцией Российской Федерации, федеральными законами, требованиями общевоинских уставов Вооруженных Сил Российской Федерации, руководством по войсковому (корабельному) хозяйству в Вооруженных Силах Российской Федерации, утвержденного приказом Министра обороны Российской Федерации 2012 г. № и другими действующими нормативно-правовыми актами; издать приказ о проведении организационных мероприятий; разработать и утвердить до ДД.ММ.ГГГГ план переформирования полигона и план перемещения личного состава, вооружения, военной техники и материальных средств; представить до ДД.ММ.ГГГГ: в довольствующие службы округа расчеты и планы перераспределения вооружения, военной техники и материальных средств и направить заявки на поставку (изъятие) необходимого вооружения, техники и материальных средств до штатно-табельной потребности; провести до ДД.ММ.ГГГГ сверки с довольствующими службами округа и инвентаризацию вооружения, военной техники и материальных средств; организовать до ДД.ММ.ГГГГ списание выслуживших установленные сроки вооружения, военной техники и материальных средств, восстановление неисправных (разукомплектованных) образцов вооружения, военной техники и материальных средств и принять решения по возмещению подчиненными должностными лицами причиненного государству ущерба. В судебном заседании ФИО3 пояснил, что выполнить им вышеназванные указания командующего войсками Западного военного округа, в том числе проведение до ДД.ММ.ГГГГ сверки с довольствующими службами округа и инвентаризацию вооружения, военной техники и материальных средств, не представилось возможным, поскольку данные указания поступили в &lt;***&gt; межвидовой полигон лишь ДД.ММ.ГГГГ, а ДД.ММ.ГГГГ он приказом командующего войсками Западного военного округа № был назначен заместителем ФИО6 333 Центра (боевой подготовки сухопутных войск, воздушно-десантных войск и береговых войск военно-морского флота) округа. Данные обстоятельства подтверждаются штампом входящих документов войсковой части №, имеющимся на данных указаниях, а также выпиской из приказа командующего войсками Западного военного округа № (по личному составу) от ДД.ММ.ГГГГ. Как следует из актов о результатах инвентаризации и инвентаризационных описей от декабря 2013 года, в войсковой части № проводилась инвентаризация имущества связи, находящегося на ответственном хранении у ФИО5 Указанные документы подписаны членами комиссии, материально ответственным лицом ФИО5, членами комиссии и утверждены командиром войсковой части № подполковником ФИО3 Согласно данным документам имущество связи, находящееся на ответственном хранении у ФИО5, было в наличии. Как следует из сопроводительного письма войсковой части № № от ДД.ММ.ГГГГ, документы на увольнение ФИО5 с военной службы в апреле 2017 года были направлены ФИО6 управлению кадров Западного военного округа и поступили в данное управление ДД.ММ.ГГГГ. Таким образом, доводы командира войсковой части № полковника ФИО10, изложенные в исковом заявлении, о том, что, несмотря на то, что подполковник ФИО3 знал об имеющейся недостаче имущества связи, находящегося на ответственном хранении у сержанта контрактной службы ФИО5, направил представление в Управление кадров ЗВО об увольнении его из рядов ВС РФ, являются несостоятельными, поскольку доказательств о наличии такой недостачи в суд не представлено. Порядок проведения инвентаризации имущества и обязательств в Вооруженных Силах Российской Федерации (далее - Порядок), утвержден приказом Министра обороны РФ от ДД.ММ.ГГГГ N 1365. Согласно п. 3, 4 данного Порядка, порядок и сроки проведения инвентаризации определяются командиром воинской части, за исключением случаев, когда ее проведение обязательно. Проведение инвентаризации (за исключением инвентаризации драгоценных металлов), в частности, обязательно: - перед составлением годовой бюджетной отчетности; - при смене материально ответственных лиц; - при выявлении фактов хищения, злоупотребления или порчи имущества; - при реорганизации или ликвидации воинской части; Инвентаризации подлежат: все имущество воинской части независимо от его местонахождения; все виды финансовых обязательств, а также учтенные на забалансовых счетах; обязательства и имущество, в том числе полученное в безвозмездное пользование; арендованное; не имеющее стоимостной оценки или находящееся на ответственном хранении. Также в соответствии положениями вышеназванного порядка, в частности: - п.8 - до наступления установленных сроков проведения инвентаризации командир воинской части издает приказ о проведении инвентаризации, в котором указываются сроки ее проведения и виды инвентаризируемого имущества и обязательств, а также при необходимости уточняется состав инвентаризационной комиссии. - п.10 - проверка фактического наличия имущества производится при обязательном участии материально ответственных лиц; - п. 11 - инвентаризация имущества производится по каждому материально ответственному лицу и по местам хранения; - п.16 - сведения о фактическом наличии имущества и реальности учтенных обязательств записываются в инвентаризационные описи (сличительные ведомости), составляемые не менее чем в двух экземплярах. Количество экземпляров инвентаризационных описей (сличительных ведомостей) определяется инвентаризационной комиссией воинской части. При этом следует учитывать, что один экземпляр инвентаризационной описи (сличительной ведомости) в обязательном порядке передается материально ответственному лицу, а другой экземпляр инвентаризационной описи (сличительной ведомости) направляется в финансово-экономический орган, осуществляющий учет имущества и обязательств. В случае смены материально ответственного лица отметку о получении имущества делает лицо, принявшее имущество, а о сдаче - лицо, сдавшее его. Описи в этом случае составляются не менее чем в трех экземплярах. Инвентаризационные описи (сличительные ведомости) подписываются всеми членами инвентаризационной (рабочей) комиссии и материально ответственными лицами. В конце инвентаризационной описи (сличительной ведомости) материально ответственные лица дают расписку, подтверждающую проверку инвентаризационной комиссией имущества в их присутствии, а также об отсутствии к членам комиссии каких-либо претензий и принятии перечисленного в инвентаризационной описи (сличительной ведомости) имущества на ответственное хранение. На каждой странице инвентаризационной описи (сличительной ведомости) указываются прописью число порядковых номеров материальных ценностей и их общее количество в натуральных показателях, записанных на данной странице, вне зависимости от того, в каких единицах измерения эти материальные ценности представлены. На последней странице инвентаризационной описи (сличительной ведомости) должна быть сделана отметка о проверке цен, таксировке и подсчете итогов за подписями лиц, производивших эту проверку. - п. 79 - результаты инвентаризации имущества воинской части, в частности, оформляются инвентаризационной описью (сличительной ведомостью) по объектам нефинансовых активов (форма по ОКУД0504087) - при инвентаризации объектов нефинансовых активов; - п. 85 - по итогам инвентаризации составляются акты о результатах инвентаризации имущества и обязательств (форма по ОКУД0504835), которые подписываются председателем и членами инвентаризационной комиссии и утверждаются командиром воинской части. Результаты инвентаризации отражаются в бюджетном учете и отчетности того месяца, в котором была закончена инвентаризация, а по годовой инвентаризации - в годовой бюджетной отчетности воинской части. Как видно из копии акта переформирования &lt;***&gt; Межвидового полигона Западного военною округа и в 333 Центр боевой подготовки (Сухопутных войск, Воздушно-Десантных войск и береговых войск Военно-Морского флота) Западного военного округа, составленного ДД.ММ.ГГГГ и утвержденного ВрИО Командующим войсками Западного военного округа ДД.ММ.ГГГГ, комиссия, составила настоящий акт о том, что ДД.ММ.ГГГГ &lt;***&gt; Межвидовой полигон Западного военною округа переформирован в 333 Центр боевой подготовки. На основании приказа командующего войсками Западного военного округа № от ДД.ММ.ГГГГ в период с ДД.ММ.ГГГГ по ДД.ММ.ГГГГ подполковник ФИО3 сдал дела и должность командира войсковой части №, а полковник ФИО10 принял дела и должность командира войсковой части №. В соответствии с п. 200, 201 Руководства по войсковому (корабельному) хозяйству в Вооруженных Силах Российской Федерации (далее - Руководство), утв. приказом Министра обороны РФ от ДД.ММ.ГГГГ N 2222, прием (сдача) дел и должности должностными лицами, отвечающими за хозяйственную деятельность, оформляется актом приема (сдачи) дел и должности (приложение N 11 к настоящему Руководству). К акту приема (сдачи) дел и должности прилагаются материалы инвентаризации, а также объяснения (в случае необходимости) должностных лиц о причинах образования недостач, излишков, обоснования естественной убыли и т.п. В тех случаях, когда сдающий или принимающий дела и должность имеет по акту приема (сдачи) дел и должности возражения или замечания, он излагает их в письменном виде в акте приема (сдачи) дел и должности при его оформлении. Старший командир при утверждении акта приема (сдачи) дел и должности должен рассмотреть имеющиеся возражения и замечания, принять по ним решение и внести их в каждый экземпляр акта приема (сдачи) дел и должности. Прием (сдача) дел и должности командиром соединения (воинской части) производится в соответствии с Уставом. Согласно п. 91 Устава командир воинской части производит прием и сдачу дел и должности лично в присутствии представителя старшего командира (ФИО6). Для приема и сдачи дел и должности приказом старшего командира (ФИО6) назначается комиссия, которая проверяет общее состояние воинской части, отдельно наличие и состояние вооружения, военной техники, боеприпасов и их учет, а также отдельно войсковое и финансовое хозяйство воинской части и составляет акты. В акте о приеме и сдаче дел и должности указываются: списочный и наличный состав воинской части; состояние боевой и мобилизационной готовности, боевой подготовки, учебно-материальной базы, воинской дисциплины, безопасности военной службы; морально-психологическое состояние личного состава. В акте о приеме и сдаче вооружения, военной техники и боеприпасов указываются: количество вооружения, военной техники и боеприпасов, числящихся по документам, и их фактическое наличие; качественное и техническое состояние вооружения, военной техники и боеприпасов; условия их содержания и хранения. В акте о приеме и сдаче войскового и финансового хозяйства указываются: квартирно-бытовые условия личного состава; наличие и состояние зданий, сооружений, инвентаря и оборудования; состояние территории военного городка; наличие и правильность использования земельных участков; наличие, состояние, законность расходования, учет и порядок хранения горючего, продовольствия, вещевого, технического и другого военного имущества как текущего довольствия, так и неприкосновенного запаса, а также денежных средств. К акту прилагаются документы на право пользования земельными участками. Акты подписываются принимающим и сдающим командирами, а также членами комиссии и представляются на утверждение старшему командиру (ФИО6). Как усматривается из копии акта приёма и сдачи дел и должности, утвержденного ВрИО Командующим войсками Западного военного округа ДД.ММ.ГГГГ, в соответствии с приказом Командующего поисками Западного военного округа для приёма и сдачи дел и должности, сдающим подполковником ФИО3 и принимающим полковником ФИО10, назначена комиссия, составившая настоящий акт о том, что ДД.ММ.ГГГГ подполковник ФИО3 сдал дела и должность командира войсковой части №, а полковник ФИО10 принял дела и должность командира войсковой части №. Как видно из копии акта приёма и сдачи войскового и финансового хозяйства, утвержденного ВрИО Командующим войсками Западного военного округа ДД.ММ.ГГГГ, в соответствии с приказом командующего войсками Западного военного округа для приёма и сдачи дел и должности, сдающим подполковником ФИО3 и принимающим полковником ФИО10, назначена комиссия, составившая настоящий акт о том, что ДД.ММ.ГГГГ подполковник ФИО3 сдал дела и должность командира войсковой части №, а полковник ФИО10 принял дела и должность командира войсковой части №. Как указано в данном акте, в ходе проверки войскового и финансового хозяйства, в частности, по службе связи было выявлено, что в соответствии с табелем к штату Центра боевой подготовки служба связи обеспечена не в полном объеме. Имеющиеся техника связи и имущество связи в наличии в исправном состоянии. Остальные техника и имущество связи, не состоящие в штате (Центра боевой подготовки, приему-передаче не подлежат и требуют списания или передаче в другие воинские части (базы хранения). К акту прилагается: Ведомость имущества связи, числящегося за &lt;***&gt; Межведомственным полигоном и непреданного в ходе формирования в 333 Центр боевой подготовки. Вышеуказанные акты подписаны членами комиссии, а также подполковником ФИО3 и полковником ФИО10 Из оглашенной и исследованной в суде копии ведомости имущества связи, числящегося за &lt;***&gt; Межвидовым полигоном и не переданного в ходе формирования в 333 Центр боевой подготовки, усматривается, что всего числится 933 предметов имущества связи разного наименования, из которых 329 предметов этого имущества имеются в наличии, а 604 предмета не достает. Данная ведомость подписана ФИО6 узла связи капитаном ФИО26. В судебном заседании ФИО3 указал, что с данной ведомостью он не знакомился, в ней не расписывался, а капитан ФИО26 в состав комиссии, назначенной приказом командующего войсками Западного военного округа для приёма и сдачи дел и должности командира войсковой части №, не входил. В судебном заседании ФИО5 указал, что с данной ведомостью он также не знакомился и в ней не расписывался. При этом ФИО5 пояснил, что при проверке имущества связи, находящегося у него на ответственном хранении, капитан ФИО26 составлял другую, но похожую на вышеуказанную, ведомость, где он отражал выявленные им в ходе проверки незначительные недостатки по имуществу связи. Однако все недостатки по имуществу связи им, ФИО5, были устранены, в связи с чем ФИО26 внес соответствующие изменения в эту ведомость. Из оглашенных в суде объяснений ФИО6 связи войсковой части капитана ФИО14 усматривается, что согласно поставленной ему задачи он в июне 2014 года осуществлял проверку материальных средств связи &lt;***&gt; Межвидового полигона, числящихся за командиром отделения сержантом контрактной службы ФИО5 Проверка имущества связи &lt;***&gt; Межвидового полигона в июне 2014 года осуществлялось им по инвентаризационным ведомостям УФО в/ч № на основании которых и была составлена ведомость по недостаче имущества связи. Составленная им ведомость была передана ФИО6 цикла подготовки органов управления подполковнику ФИО22 для последующей отправки командующему войсками Западного военного округа вместе со всеми документами и проблемными вопросами 333 Центра боевой подготовки. Также ФИО14 указывает, что в июле 2014 года им повторно проводилась проверка имущества связи &lt;***&gt; Межвидового полигона, так как количество недостающего имущества уменьшилось в связи с тем, что ФИО5 представил и показал ему это имущество. Он составил другую ведомость имущества связи &lt;***&gt; Межвидового полигона, где внес изменения по количеству недостачи имущества связи. В этот же день заместитель ФИО6 333 Центра боевой подготовки подполковник ФИО3 убыл в служебную командировку в штаб Западного военного округа для представления этой ведомости. ФИО3 в судебном заседании пояснил, что с какой-либо ведомостью по недостаче имущества связи &lt;***&gt; Межвидового полигона в ходе его переформирования в 333 Центр боевой подготовки он не знакомился, поскольку такая недостача выявлена не была. Инвентаризационные документы, о которых указывал в вышеназванном объяснении капитан ФИО14, подтверждающие недостачу имущества связи &lt;***&gt; Межвидового полигона, выявленную в ходе его переформирования в 333 Центр боевой подготовки, истцом в суд представлено не было. Согласно ст. 7 Федерального закона от ДД.ММ.ГГГГ N 161-ФЗ "О материальной ответственности военнослужащих", командир (ФИО6) воинской части при обнаружении ущерба обязан назначить административное расследование для установления причин ущерба, его размера и виновных лиц. Административное расследование должно быть закончено в месячный срок со дня обнаружения ущерба. Однако, как установлено в судебном заседании, после принятия ДД.ММ.ГГГГ дел и должности командира войсковой части №, административное расследование в случае обнаружения ущерба не назначалось и в месячный срок не проводилось. Из оглашенной и исследованной в судебном заседании выписки из приказа командующего войсками Западного военного округа (по личному составу) № от ДД.ММ.ГГГГ усматривается, что в связи с невыполнением военнослужащим условий контракта (подпункт «в» пункта 2 статьи Федерального закона «О воинской обязанности и военной службе») досрочно уволен с военной службы с зачислением в запас сержант контрактной службы ФИО5, командир отделения - радиотелефонист отделения связи войсковой части № на основании представления командира войсковой части № от ДД.ММ.ГГГГ. Как усматривается из выписки из приказа Командующего войсками Западного военного округа (по строевой части) № от ДД.ММ.ГГГГ, сержанта контрактной службы ФИО5, командира отделения радиотелефонист отделения связи войсковой части №, досрочно уволенного с военной службы приказом командующего войсками Западного военного округа от ДД.ММ.ГГГГ № с зачислением в запас в связи с невыполнением условий военнослужащим контракта (подпункт «в» пункта 2 статьи Федерального закона «О воинской обязанности и военной службе»), с ДД.ММ.ГГГГ полагать сдавшим дела и должность, исключить из списков личного состава части и всех видов обеспечения. ФИО5 в суде указал, что дела и должность он не сдавал, хотя после издания приказа о его увольнении с военной службы он неоднократно обращался к командиру войсковой части № с просьбой организовать прием и передачу его должности, в связи с тем, что он являлся материально- ответственным лицом и за ним числилось имущество связи, находящееся у него на ответственном хранении. Представитель командира и войсковой части № по доверенности ФИО11 в суде указала, что ФИО5 не сдал дела и должность, поскольку сам уклонялся от выполнения данных обязанностей. Между тем, как следует из сопроводительного письма № от ДД.ММ.ГГГГ, командир войсковой части № направлял в адрес ФИО6 управления кадров Западного военного округа перечень документов на сержанта ФИО5, а именно рапорт о сдаче дел и должности на 1 (одном) листе и проект приказа командующего войсками Западного военного округа на 1 (одном) листе. В данном проекте приказа Командующего войсками Западного военного округа (по строевой части) указано, полагать убывшим из войсковой части сержанта контрактной службы ФИО5, командира отделения радиотелефониста отделения связи войсковой части №, досрочно уволенного в запас с военной службы в связи с невыполнением военнослужащим условий контракта (подпункт «в» пункта 2 статьи Федерального закона «О воинской обязанности и военной службе») приказом командующего войсками Западного военного округа по личному составу от ДД.ММ.ГГГГ №, с ДД.ММ.ГГГГ полагать сдавшим дела и должность, с ДД.ММ.ГГГГ исключить из списков личного состава части и всех видов обеспечения. Как было указано выше, согласно Порядку проведение инвентаризации, в частности, обязательно - при смене материально ответственных лиц. Между тем, как установлено в судебном заседании, после увольнения сержанта контрактной службы ФИО5, который являлся материально ответственным лицом, с военной службы и до исключения его из списков личного состава войсковой части № инвентаризация имущества связи, находящегося у него на ответственном хранении, не производилась. Не передавалось данное имущество связи после исключения ФИО5 из списков личного состава войсковой части № на ответственное хранение и подполковнику ФИО3, Как усматривается из выписки из приказа Командующего войсками Западного военного округа (по личному составу) № от ДД.ММ.ГГГГ, подполковник ФИО3, заместитель ФИО6 333 центра (боевой подготовки Сухопутных войск, Воздушно- десантных войск и Береговых войск Военно-Морского Флота) округа, в соответствии с Федеральным законом «О воинской обязанности и военной службе» и статьей 34 Положения о порядке прохождения военной службы уволен с военной службы с зачислением в запас по достижении предельного возраста пребывания на военной службе (подпункт «а» пункта 1 статьи 51 Федерального закона) с правом ношения военной формы одежды и знаков различия ( Основание: представление ФИО6 333 центра (БП СВ, ВДВ и БВ ВМФ) от ДД.ММ.ГГГГ и рапорт офицера от ДД.ММ.ГГГГ). Из оглашенных и исследованных в судебном заседании инвентаризационных документов (копий акта № от ДД.ММ.ГГГГ и инвентаризационных описей (сличительных ведомостей) №, №, №, №, №, №, № от ДД.ММ.ГГГГ) усматривается, что проводилась инвентаризация имущества связи войсковой части №, находящегося на ответственном хранении у ФИО5 На основании инвентаризационных описей (сличительных ведомостей) недоставало всего имущества связи, находящегося на ответственном хранении у ФИО5, и сумма общей недостачи имущества связи составила &lt;данные изъяты&gt;. Из оглашенных и исследованных в судебном заседании инвентаризационных документов (копий акта от ДД.ММ.ГГГГ инвентаризационных описей (сличительных ведомостей) №, №, №, №, №, №, № от ДД.ММ.ГГГГ) усматривается, что проводилась инвентаризация имущества связи войсковой части №, числящегося за гражданином ФИО5 На основании инвентаризационных описей (сличительных ведомостей) сумма общей недостачи имущества связи составила на общую балансовую сумму &lt;данные изъяты&gt;. Однако сам ФИО5 в ходе указанных инвентаризаций в проверке фактического наличия имущества связи, которое находилось у него на ответственном хранении, не принимал, так как с ДД.ММ.ГГГГ был исключен из списков личного состава войсковой части № на основании приказа Командующего войсками Западного военного округа (по строевой части) № от ДД.ММ.ГГГГ. Как видно из табличного перечня наличия и отсутствия имущества связи &lt;***&gt; Межвидового полигона, не вошедшего в штат 333 центра боевой подготовки при переформировании по состоянию на ДД.ММ.ГГГГ, составленного майором ФИО23, сумма недостачи имущества связи составила &lt;данные изъяты&gt;. Из оглашенных и исследованных в судебном заседании копий сведений по ценам за недостающее имущество, списанное с учета в соответствии с приказом командира войсковой части № № от ДД.ММ.ГГГГ «О недостаче имущества связи, числящегося за &lt;***&gt; Межвидовым полигоном и не переданного в ходе формирования в 333 Центр боевой подготовки» (материально-ответственное лицо ФИО5) усматривается, что остаточная стоимость имущества связи (168 наименований предметов различного количества) составляет &lt;данные изъяты&gt; (два миллиона четыреста двадцать семь тысяч девятьсот пятьдесят шесть) рублей 67 копеек, а балансовая стоимость этого имущества составляет &lt;данные изъяты&gt;. Между тем, как установлено в суде, имеются значительные расхождения по недостаче предметов имущества связи различных наименований, указанных в ведомости (далее Ведомость) имущества связи, числящегося за &lt;***&gt; Межвидовым полигоном и не переданного в ходе формирования в 333 Центр боевой подготовки (недостача 604 предметов) и по недостаче, отраженной в вышеуказанных инвентаризационных документах (октябрь - декабрь 2015 года, январь 2016 года), табличном перечне (далее Табличный перечень) наличия и отсутствия имущества связи &lt;***&gt; Межвидового полигона, не вошедшего в штат 333 центра боевой подготовки при переформировании по состоянию на ДД.ММ.ГГГГ, сведениях (далее Сведения) по ценам за недостающее имущество, списанное с учета в соответствии с приказом командира войсковой части № № от ДД.ММ.ГГГГ «О недостаче имущества связи, числящегося за &lt;***&gt; Межвидовым полигоном и не переданного в ходе формирования в 333 Центр боевой подготовки» (материально-ответственное лицо ФИО5). Так, в частности, в данной Ведомости как недостача имущества связи указаны следующие предметы: антенно - мачтовое устройство АМУ к Р - 419 (1 шт.); аппаратура П-318Д (1 шт.); аппаратура П-318 МА (6 шт.); блок БАК-1(1 шт.); панель 19 оптическая на 8 ST (4 шт.); прибор ГМВ (1 шт.); прибор ИК-1(1 шт.); прибор ИПЛ-48 (1 шт.); принтер лазерный Xerox Phazer 3125 (2 шт.); радиостанция 10РТ-26 (2 шт.); радиостанция Р-123 (НК) (16 шт.); ТЛГ Аппарат РТА-7М (3 шт.); шкаф напольный 19"18 в сборе (3 шт.); аппаратура П-318 ПУ (2 шт.). Вместе с тем указанные предметы согласно данному Табличному перечню имеются в наличии и как недостача имущества связи в вышеназванных Сведениях не значатся. При этом в соответствии с Табличным перечнем их стоимость составляет: антенно - мачтовое устройство АМУ к Р - 419 (1 шт.) - &lt;данные изъяты&gt;; аппаратура П-318Д (1 шт.) - &lt;данные изъяты&gt;; аппаратура П-318 МА (6 шт.) - &lt;данные изъяты&gt;; блок БАК-1 (1 шт.) - &lt;данные изъяты&gt;; панель 19 оптическая на 8 ST (4 шт.) - &lt;данные изъяты&gt;; прибор ГМВ (1 шт.) - &lt;данные изъяты&gt;; прибор ИК-1(1шт.) - &lt;данные изъяты&gt;; прибор ИПЛ-48 (1 шт.) - &lt;данные изъяты&gt;; принтер лазерный Xerox Phazer 3125 (2 шт.) - &lt;данные изъяты&gt;; радиостанция 10РТ-26 (2 шт.) - &lt;данные изъяты&gt;; радиостанция Р-123 (НК) (16 шт.) - &lt;данные изъяты&gt;; ТЛГ Аппарат РТА-7М (3 шт.) - &lt;данные изъяты&gt;; шкаф напольный 19"18 в сборе (3 шт.) - &lt;данные изъяты&gt;; аппаратура П-318 ПУ (2 шт.) - &lt;данные изъяты&gt; При таких данных суд считает, что доводы командира войсковой части № и его представителя о том, что недостача имущества связи, указанная в ведомости имущества связи, числящегося за &lt;***&gt; Межвидовым полигоном и не переданного в ходе формирования в 333 Центр боевой подготовки, возникла в результате ненадлежащего исполнения должностных обязанностей ФИО3 и ФИО24, то есть вследствие нарушения ими положений статей 75, 76, 82, 84, 93, 94, 158, 159 Устава внутренней службы ВС РФ и статей 242, 243 Руководства по войсковому (корабельному) хозяйству в ВС РФ, утвержденного приказом Министра обороны РФ от ДД.ММ.ГГГГ №, являются не необоснованными, поскольку они не нашли своего подтверждения в судебном заседании и опровергаются вышеприведенными доказательствами. Кроме того, не может являться достаточным доказательством противоправного поведения ответчиков в рамках настоящего дела, постановление об отказе в возбуждении уголовного дела от ДД.ММ.ГГГГ, вынесенное в отношении ФИО3 и ФИО5, так как это противоречит правовой позиции, определенной Постановлением Конституционного Суда РФ от ДД.ММ.ГГГГ №-П, в соответствии с которой такое постановление не носит для суда обязательного характера и не имеет преюдициального значения. Анализируя все исследованные доказательства в их совокупности, сопоставляя их между собой и оценивая по правилам ст. 67 ГПК РФ , суд приходит к выводу, что истец не доказал по данному делу ни факт причинения ФИО3 и ФИО5 материального ущерба, ни размер этого ущерба, ни то, что он возник по их вине, а поэтому в удовлетворении вышеназванных исковых требований должно быть отказано в полном объеме. На основании вышеизложенного и, руководствуясь ст.ст. - 199 ГПК РФ , военный суд Р Е Ш И Л: В удовлетворении иска командира войсковой части № о взыскании с бывших военнослужащих войсковой части № подполковника запаса ФИО3 и сержанта запаса ФИО5 в пользу войсковой части № в качестве возмещения причиненного ими материального ущерба в размере &lt;данные изъяты&gt;, - отказать в полном объеме. Решение может быть обжаловано в апелляционном порядке в Московский окружной военный суд через Нижегородский гарнизонный военный суд в течение месяца со дня его принятия в окончательной форме. Председательствующий по делу С.К.Горошко Истцы: в\ч 74036 (подробнее) Судьи дела: Горошко Сергей Константинович (судья) (подробнее) Последние документы по делу: Решение от 12 декабря 2017 г. по делу № 2-149/2017 Решение от 20 июля 2017 г. по делу № 2-149/2017 Решение от 4 июля 2017 г. по делу № 2-149/2017 Решение от 4 июля 2017 г. по делу № 2-149/2017 Решение от 25 июня 2017 г. по делу № 2-149/2017 Решение от 22 июня 2017 г. по делу № 2-149/2017 Решение от 8 июня 2017 г. по делу № 2-149/2017 Решение от 8 июня 2017 г. по делу № 2-149/2017 Определение от 1 июня 2017 г. по делу № 2-149/2017 Решение от 30 мая 2017 г. по делу № 2-149/2017 Решение от 16 мая 2017 г. по делу № 2-149/2017 Решение от 3 мая 2017 г. по делу № 2-149/2017 Решение от 17 апреля 2017 г. по делу № 2-149/2017 Решение от 9 апреля 2017 г. по делу № 2-149/2017 Решение от 28 марта 2017 г. по делу № 2-149/2017 Решение от 27 марта 2017 г. по делу № 2-149/2017 Определение от 21 марта 2017 г. по делу № 2-149/2017 Решение от 28 февраля 2017 г. по делу № 2-149/2017 Решение от 27 февраля 2017 г. по делу № 2-149/2017 Решение от 21 февраля 2017 г. по делу № 2-149/2017 Показать все документы по этому делу Судебная практика по: Халатность Судебная практика по применению нормы ст. 293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