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Уступка требования кредитором (цедентом) другому лицу (цессионарию) допускается, если она не противоречит закону.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допускается без согласия должника уступка требования по обязательству, в котором личность кредитора имеет существенное значение для должника. Согласно п.1 ст. 819 ГК РФ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 Согласно п.1 ст. 809 ГК РФ ,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Согласно п.1 ст. 810 ГК РФ заемщик обязан возвратить займодавцу полученную сумму займа в срок и в порядке, которые предусмотрены договором займа. Согласно п.1 ст. 811 ГК РФ ,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п.1 ст. 395 ГК РФ , со дня, когда она должна была быть возвращена, до дня ее возврата займодавцу независимо от уплаты процентов, предусмотренных п.1 ст. 809 ГК РФ . Согласно п.2 ст. 811 ГК РФ ,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В судебном заседании установлено, что &lt;дата&gt; между АО «***» - кредитор и ФИО1 - заемщик заключен кредитный договор №, в соответствии с которым кредитор предоставляет заемщику кредит в сумме *** рублей под *** процентов годовых на срок до &lt;дата&gt;, а заемщик обязуется возвратить кредитору полученный кредит и уплатить проценты за пользование кредитом. В соответствии с графиком платежей их ежемесячный размер составляет *** руб., последний платеж *** руб., дата платежа - &lt;дата&gt; число каждого месяца с &lt;дата&gt; по &lt;дата&gt;. В соответствии с п.4.2 за нарушение сроков внесения платежей предусмотрена неустойка в размере *** % годовых от суммы просроченного платежа за каждый день просрочки. Задолженность по кредитному договору по состоянию на &lt;дата&gt; составила *** руб., в том числе просроченная задолженность *** руб., просроченные проценты *** руб., неустойка по кредиту *** руб., неустойка по процентам *** руб., что подтверждается расчетом суммы задолженности. Из содержания данного расчета задолженности также следует, что с &lt;дата&gt; года платежи в счет погашения задолженности по основному долгу и процентам ответчиком не производились, что свидетельствует о том, что свои обязательства заемщика по кредитному договору ответчик с указанного времени не исполняет, в связи с чем, образовалась задолженность. &lt;дата&gt; между ПАО «***» и ООО «Служба взыскания «Редут» заключен договор цессии № в соответствии с которым цедент уступил истцу права требования к физическим лицам по кредитным договорам, в том числе по кредитному договору с ФИО1 на сумму *** руб. &lt;дата&gt; в адрес ответчика направлено уведомление об уступке прав кредитора по кредитному договору. Согласно п.6.7 кредитного договора возможность уступки прав требования кредитора иному лицу была согласована сторонами договора, в связи с чем, суд полагает, что уступка прав по кредитному праву произведена без нарушения требований закона. Сведения о погашении указанной задолженности на момент рассмотрения дела в суде в материалах дела отсутствуют. Принимая во внимание изложенные обстоятельства, учитывая, что ответчиком были нарушены очередные сроки погашения кредита, при этом права кредитора по кредитному договора перешли истцу, суд полагает исковые требования о взыскании с ответчика задолженности по кредитному договору в размере *** руб. подлежащими удовлетворению. Истцом оплачена государственная пошлина в размере *** руб., что подтверждается платежными поручениями, которую суд в соответствии с ч.1 ст. 98 ГПК РФ взыскивает с ответчика в пользу истца. Руководствуясь ст. - 198 ГПК РФ , суд Р е ш и л: Иск ООО «Служба взыскания «Редут» удовлетворить. Взыскать с ФИО1 в пользу ООО «Служба взыскания «Редут» задолженность по кредитному договору в размере *** руб. *** коп., расходы по государственной пошлине в размере *** руб. *** коп., всего *** руб. *** коп.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 *** *** *** Суд: Арзамасский городской суд (Нижегородская область) (подробнее) Истцы: ООО "Служба Взыскания "Редут" (подробнее) Судьи дела: Попов С.Б. (судья) (подробнее) Последние документы по делу: Решение от 23 августа 2017 г. по делу № 2-1476/2017 Решение от 27 июля 2017 г. по делу № 2-1476/2017 Решение от 13 июля 2017 г. по делу № 2-1476/2017 Решение от 8 июня 2017 г. по делу № 2-1476/2017 Определение от 21 мая 2017 г. по делу № 2-1476/2017 Решение от 14 мая 2017 г. по делу № 2-1476/2017 Решение от 9 апреля 2017 г. по делу № 2-1476/2017 Решение от 29 марта 2017 г. по делу № 2-1476/2017 Решение от 27 марта 2017 г. по делу № 2-1476/2017 Решение от 13 февраля 2017 г. по делу № 2-1476/2017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