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ФИО2, ДД.ММ.ГГГГ года рождения; ФИО3, ДД.ММ.ГГГГ года рождения; ФИО4, ДД.ММ.ГГГГ года рождения; ФИО5, ДД.ММ.ГГГГ года рождения; ФИО6, ДД.ММ.ГГГГ года рождения; ФИО7, ДД.ММ.ГГГГ года рождения; ФИО8, ДД.ММ.ГГГГ года рождения; ФИО9, ДД.ММ.ГГГГ года рождения утратившими права пользования жилым помещением в домовладении расположенном по адресу сел. Камбилеевское по &lt;адрес&gt;.</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Отдел по вопросам миграции ОМВД по РСО-Алания в &lt;адрес&gt; снять ФИО2, ДД.ММ.ГГГГ года рождения; ФИО3, ДД.ММ.ГГГГ года рождения; ФИО4, ДД.ММ.ГГГГ года рождения; ФИО5, ДД.ММ.ГГГГ года рождения; ФИО6, ДД.ММ.ГГГГ года рождения; ФИО7, ДД.ММ.ГГГГ года рождения; ФИО8, ДД.ММ.ГГГГ года рождения; ФИО9, ДД.ММ.ГГГГ года рождения с регистрационного учёта по адресу: сел. Камбилеевское по &lt;адрес&gt; РСО-Алания. В судебном заседании истец ФИО10 поддержал исковые требования и просил их удовлетворить в полном объёме, пояснив, что регистрация ответчиков в его доме создаёт определенные сложности, так как, членом его семьи они не являются, совместного хозяйства не ведут, не проживают в его доме с 2011 года, в связи с чем, утратили право пользования жилым помещением в указанном доме. Представитель ответчиков - адвокат ФИО13, назначенная судом в качестве представителя ответчика в соответствии со статьей Гражданского процессуального кодекса Российской Федерации, исковые требования не признала, обосновав это тем, что ей не известна позиция ответчиков по данному вопросу. Представителем Отдел по вопросам миграции ОМВД по РСО – Алания в &lt;адрес&gt; ФИО14, действующим на основании доверенности № от ДД.ММ.ГГГГ, суду представлен отзыв на исковое заявление, в котором он пояснил, что в соответствии с действующим законодательством снятие с регистрационного учета граждан по месту жительства без непосредственного участия гражданина производится в случае выселения из занимаемого жилого помещения или признания утратившим (не приобретшим) право пользования жилым помещением – на основании вступившего в законную силу решения суда. Просил рассмотреть дело в отсутствие представителя Отдел по вопросам миграции ОМВД по РСО – Алания в &lt;адрес&gt;. Выслушав объяснения истца, исследовав материалы дела, суд приходит к выводу, что иск подлежит удовлетворению частично, по следующим основаниям. Согласно части 1 статьи 35 Конституции Российской Федерации право частной собственности охраняется законом. В силу части 1 статьи Гражданского Кодекса Российской Федерации собственнику принадлежат права владения, пользования и распоряжения своим имуществом. По смыслу статьи Гражданского кодекса Российской Федерации собственник может требовать устранения всяких нарушений его права, хотя бы эти нарушения и не были соединены с лишением владения. В соответствии с частью 1 статьи Жилищного кодекса Российской Федерации собственник жилого помещения осуществляет права владения, пользования и распоряжения принадлежащим ему на праве собственности жилым помещением в соответствии с его назначением и пределами его использования, которые установлены Жилищным Кодексом Российской Федерации. Согласно статье Жилищного Кодекса Российской Федерации к членам семьи собственника жилого помещения относятся проживающие совместно с данным собственником в принадлежащем ему жилом помещении его супруг, а также дети и родители данного собственника. В случае прекращения семейных отношений с собственником жилого помещения право пользования данным жилым помещением за бывшим членом семьи собственника этого жилого помещения не сохраняется. Как усматривается из копии Свидетельства о государственной регистрации права от ДД.ММ.ГГГГ, дом, расположенный по адресу: РСО-Алания, &lt;адрес&gt;, сел. Камбилеевское, &lt;адрес&gt;, принадлежит на праве собственности в размере 1/6 общей долевой собственности ФИО10. Из копии Свидетельства о государственной регистрации права от ДД.ММ.ГГГГ, дом, расположенный по адресу: РСО-Алания, &lt;адрес&gt;, сел. Камбилеевское, &lt;адрес&gt;, принадлежит на праве собственности в размере 2/3 общей долевой собственности ФИО10. По поводу долей в доме истец ФИО10 пояснил, что после смерти отца в наследство вступили его мать, он сам и сестра ФИО2 В последующем его мать свою долю подарила ему, поэтому у него два свидетельства о праве. Из справки Камбилеевского сельского поселения &lt;адрес&gt; РСО – Алания № от ДД.ММ.ГГГГ следует, что по адресу: РСО-Алания, &lt;адрес&gt;, сел. Камбилеевское, &lt;адрес&gt;, значатся: ФИО10, ДД.ММ.ГГГГ г.р. ФИО11, ДД.ММ.ГГГГ г.р. ФИО2, ДД.ММ.ГГГГ г.р. ФИО3, ДД.ММ.ГГГГ г.р. ФИО4, ДД.ММ.ГГГГ. ФИО5, ДД.ММ.ГГГГ г.р. ФИО6, ДД.ММ.ГГГГ г.р. ФИО7, ДД.ММ.ГГГГ г.р. ФИО8, ДД.ММ.ГГГГ г.р. ФИО9, ДД.ММ.ГГГГ г.р. Из Адресной справки УВМ МВД по РСО-Алания, от ДД.ММ.ГГГГ видно, что ФИО5, ДД.ММ.ГГГГ г.р. в указанном домовладении зарегистрированным не значится, по этой причине в отношении него в части снятия с регистрационного учёта следует отказать. Из Адресной справки УВМ МВД по РСО-Алания, от ДД.ММ.ГГГГ видно, что ФИО9, ДД.ММ.ГГГГ г.р. в указанном домовладении зарегистрированным не значится, по этой причине в отношении него в части снятия с регистрационного учёта следует отказать. Из Адресной справки УВМ МВД по РСО-Алания, от ДД.ММ.ГГГГ видно, что ФИО5, ДД.ММ.ГГГГ г.р. в указанном домовладении зарегистрированным не значится, по этой причине в отношении него в части снятия с регистрационного учёта следует отказать. Все остальные ответчики, согласно адресных справок, приложенных к делу значатся зарегистрированными по указанному адресу. Из письменного Акта о не проживании депутата Камбилеевского сельского поселения ФИО15 от ДД.ММ.ГГГГ, утверждённого ДД.ММ.ГГГГ Главой Камбилеевского сельского поселения ФИО16 видно, что: ФИО2, ДД.ММ.ГГГГ г.р. ФИО3, ДД.ММ.ГГГГ г.р. ФИО4, ДД.ММ.ГГГГ. ФИО5, ДД.ММ.ГГГГ г.р. ФИО6, ДД.ММ.ГГГГ г.р. ФИО7, ДД.ММ.ГГГГ г.р. ФИО8, ДД.ММ.ГГГГ г.р. ФИО9, ДД.ММ.ГГГГ г.р., зарегистрированы в домовладении по адресу: Камбилеевское, &lt;адрес&gt;, но фактически по данному адресу не проживают. Таким образом, судом установлено, что, ФИО2, ДД.ММ.ГГГГ г.р., ФИО3, ДД.ММ.ГГГГ г.р., ФИО4, ДД.ММ.ГГГГ г.р., ФИО5, ДД.ММ.ГГГГ г.р., ФИО6, ДД.ММ.ГГГГ г.р., ФИО7, ДД.ММ.ГГГГ г.р., ФИО8, ДД.ММ.ГГГГ г.р., ФИО9, ДД.ММ.ГГГГ г.р., по месту регистрации в &lt;адрес&gt; сел. &lt;адрес&gt; РСО-Алания не проживают с 2011 года, не являются членами семьи истца, общее хозяйство с ним не ведут, вследствие чего, утратили право пользования жилым помещением по адресу: РСО-Алания, &lt;адрес&gt;, сел. Камбилеевское, &lt;адрес&gt;, и подлежит снятию с регистрационного учёта по указанному адресу, за исключением ФИО5, ДД.ММ.ГГГГ г.р. ФИО9, ДД.ММ.ГГГГ г.р., так как они в указанном доме не зарегистрированы. На основании изложенного и руководствуясь ст.ст. - 198 ГПК РФ , решил: исковые требования ФИО10 к ФИО2, ФИО3, ФИО4, ФИО5, ФИО6, ФИО7, ФИО8 о признании утратившими право пользования жилым помещением и снятии с регистрационного учета удовлетворить частично. Признать: ФИО2, ДД.ММ.ГГГГ года рождения; ФИО3, ДД.ММ.ГГГГ года рождения; ФИО4, ДД.ММ.ГГГГ года рождения; ФИО6, ДД.ММ.ГГГГ года рождения; ФИО7, ДД.ММ.ГГГГ года рождения; ФИО8, ДД.ММ.ГГГГ года рождения; - утратившими права пользования жилым помещением, расположенным по адресу: РСО-Алания, &lt;адрес&gt;, сел. Камбилеевское, &lt;адрес&gt;. Обязать Отдел по вопросам миграции ОМВД по РСО-Алания в &lt;адрес&gt; снять ФИО2, ДД.ММ.ГГГГ года рождения; ФИО3, ДД.ММ.ГГГГ года рождения; ФИО4, ДД.ММ.ГГГГ года рождения; ФИО6, ДД.ММ.ГГГГ года рождения; ФИО7, ДД.ММ.ГГГГ года рождения; ФИО8, ДД.ММ.ГГГГ года рождения с регистрационного учёта по адресу: сел. Камбилеевское по &lt;адрес&gt; РСО-Алания. В части снятия с регистрационного учёта по адресу: РСО-Алания, &lt;адрес&gt;, сел. Камбилеевское, &lt;адрес&gt;. ФИО5, ДД.ММ.ГГГГ года рождения и ФИО9, ДД.ММ.ГГГГ года рождения отказать за необоснованностью иска На решение может быть подана апелляционная жалоба в Судебную коллегию по гражданским делам Верховный Суд Республики Северная Осетия - Алания в течение месяца. Председательствующий: К.Б.Тахоев Суд: Пригородный районный суд (Республика Северная Осетия-Алания) (подробнее) Судьи дела: Тахоев Казбек Борисович (судья) (подробнее) Судебная практика по: Признание права пользования жилым помещением Судебная практика по применению норм ст. 30, 31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