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виновным в совершении преступления, предусмотренного ч.1 ст. 228 УК РФ и назначить ему наказание в виде лишения свободы сроком на 1 (один) год. В соответствии со ст. 73 УК РФ , назначенное осужденному ФИО2 наказание в виде лишения свободы, считать условным с назначением испытательного срока на 1 (один) год, в течении которого он должен доказать свое исправление. Течение испытательного срока исчислять с момента вступления приговора в законную силу, с зачетом времени, прошедшего со дня провозглашения приговора– ДД.ММ.ГГГГ. Возложить на условно осужденного ФИО2 следующие обязанности, в соответствии с ч. 5 ст. 73 УК РФ 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осужденных, систематически, один раз в месяц, являться в этот орган для регистрации и проверки. Контроль за поведение условно осужденного возложить на Гудермесский филиал УИИ ФКУ УФСИН России по ЧР. Меру пресечения ФИО2 в виде подписки о невыезде и надлежащем поведении, до вступления приговора в законную силу, оставить без изменения. Вещественные доказательства по уголовному делу: наркотическое средство марихуана -каннабис, весом – 22,41 гр. хранящееся в комнате хранения вещественных доказательств ОМВД России по &lt;адрес&gt; ЧР, после вступления приговора в законную силу, уничтожить. Приговор может быть обжалован в апелляционном порядке в Верховный Суд Чеченской Республики в течение 10 суток со дня его провозглашения, путем подачи апелляционной жалобы или представления, через Гудермесский городской суд ЧР При этом, приговор не может быть обжалован в апелляционном порядке по основанию, предусмотренному п. 1 ст. 389.15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- подпись Б.А. Виситаев Копия верна: Судья Гудермесского городского суда ЧР: Б.А. Виситаев Суд: Гудермесский городской суд (Чеченская Республика) (подробнее) Судьи дела: Виситаев Б.А. (судья) (подробнее) Последние документы по делу: Постановление от 13 октября 2017 г. по делу № 1-115/2017 Приговор от 10 октября 2017 г. по делу № 1-115/2017 Приговор от 28 сентября 2017 г. по делу № 1-115/2017 Приговор от 6 августа 2017 г. по делу № 1-115/2017 Приговор от 14 июня 2017 г. по делу № 1-115/2017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