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Стиральная машина «&lt;данные изъяты&gt; белого цвета.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Телевизор «&lt;данные изъяты&gt;.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Фотоаппарат «&lt;данные изъяты&gt;» (без карты памяти) №, черного цвета. В удовлетворении остальной части требований ФИО3 к ФИО1, ФИО2 об исключении имущества из акта о наложении ареста (описи имущества) - отказать. Решение может быть обжаловано в течение 1 месяца со дня изготовления в окончательной форме в Волгоградский областной суд через Кировский районный суд &lt;адрес&gt;. Судья ФИО15. Суд: Кировский районный суд г. Волгограда (Волгоградская область) (подробнее) Ответчики: Кировский РО СП г.Волгограда УФССП по Волгоградской области (подробнее) Судьи дела: Самсонова М.В. (судья) (подробнее) Последние документы по делу: Решение от 15 июня 2017 г. по делу № 2-1081/2017 Решение от 4 апреля 2017 г. по делу № 2-1081/2017 Решение от 19 марта 2017 г. по делу № 2-1081/2017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