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В силу п. 7 Постановления Пленума Верховного Суда РФ от ДД.ММ.ГГГГ N 3 "О судебной практике по делам о защите чести и достоинства граждан, а также деловой репутации граждан и юридических лиц" «По делам данной категории необходимо иметь в виду, что обстоятельствами, имеющими в силу статьи Гражданского кодекса Российской Федерации значение для дела, которые должны быть определены судьей при принятии искового заявления и подготовке дела к судебному разбирательству, а также в ходе судебного разбирательства, являются: факт распространения ответчиком сведений об истце, порочащий характер этих сведений и несоответствие их действительности. При отсутствии хотя бы одного из указанных обстоятельств иск не может быть удовлетворен судом. Под распространением сведений, порочащих честь и достоинство граждан или деловую репутацию граждан и юридических лиц, следует понимать опубликование таких сведений в печати, трансляцию по радио и телевидению, демонстрацию в кинохроникальных программах и других средствах массовой информации, распространение в сети Интернет, а также с использованием иных средств телекоммуникационной связи,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 Сообщение таких сведений лицу, которого они касаются, не может признаваться их распространением, если лицом, сообщившим данные сведения, были приняты достаточные меры конфиденциальности, с тем, чтобы они не стали известными третьим лицам.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Порочащими, в частности, являются сведения, содержащие утверждения о нарушении гражданином или юридическим лицом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гражданина либо юридического лица». В п. 9 вышеназванного Постановления Пленума Верховного Суда Российской Федерации от дата N 3 "О судебной практике по делам о защите чести и достоинства граждан, а также деловой репутации граждан и юридических лиц" указано, что в соответствии со статьей 10 Конвенции о защите прав человека и основных свобод и статьей 29 Конституции Российской Федерации, гарантирующими каждому право на свободу мысли и слова, а также на свободу массовой информации, позицией Европейского Суда по правам человека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Пределы свободы выражения мнения ставит ч. 1 статьи Конституции РФ, согласно которой достоинство личности охраняется государством, ничто не может быть основанием для его умаления. Любое выражение мнения имеет определенную форму и содержание. Содержанием служит умозаключение лица, и его выражение не подвержено никаким ограничениям, кроме установленных в ч. 2 статьи 29 Конституции РФ. Форма же выражения мнения не должна унижать честь и достоинство личности, должна исключать возможность заблуждения третьих лиц относительно изложенного факта. Если эти требования не выполняются, выразитель мнения должен нести связанные с их невыполнением отрицательные последствия. Удовлетворяя исковые требования о признании сведений, указанных в письме, адресованном в АО ОКБ «Гидропресс», что «…ее (ФИО4) поведение вышло за пределы человеческого разума…», подписанном ответчиками ДД.ММ.ГГГГ, не соответствующими действительности, порочащими честь и достоинство, суд исходит из того, что из общего смысла высказывания, содержащегося в составленном ответчиками письме, прослеживаются явные оскорбления, даются уничижительные характеристики, распространенные ответчиками данные сведения создают у окружающих негативное мнение об истице, порочат ее честь, достоинство. Отказывая в удовлетворении исковых требований о признании сведений, указанных в письме, адресованном в АО ОКБ «Гидропресс», что «…ее (ФИО4) поведение вышло за пределы… порядочности, прогрессирует чудовищной ложью и изворотливостью, запредельной алчностью и предательством к родным и близким людям… ФИО10 под массивным давлением ФИО4 … оформил дарственную на свою долю жилья ФИО4 … После смерти ФИО11, … ФИО4 не дач отчиму даже взять свои личные вещи (одежду), закрывает перед ним двери… Оплату за коммунальные услуги, с момента получения дарственной ФИО4 не производила… Вопрос о вселении ФИО10 оставался открытым… ФИО10 пытался договориться с ФИО4… ФИО4 выбросила человека на улицу!!!... А это человек воспитывал ее с 2-х лет, на его деньги они с мамой жили: питались, одевались, отдыхали и т.д.… Ее (ФИО4) мать не работала… ФИО10 взял кредит чтобы купить в квартиру жены дизайнерскую мебель… А ФИО4 автомобиль… ФИО4 окончательно потеряла совесть… Другие родственники похоронили мать ФИО4 за свой счет… ФИО4 не принимала участие в похоронах своей матери, не затратила личных средств… ФИО4 считает, что дозволено унижать людей… «скорбь» ФИО4 - очередная маска, прикрывающая ее алчность и меркантильность … не дождавшись 9-ти дней после похорон матери, быстренько выписала ее из квартиры и очистила жилье от одежды матери… ФИО4 чудовищно страшный-лживый, изворотливый и бессовестный человек… ФИО4 и коллектив вводит в заблуждение. Знайте, что этот человек-оборотень, что махровое вранье для нее норма, а ложь и обман - образ жизни… она уже «утонула» в подлости и лжи, предавая людей, благодаря которым она, без преувеличения, живет на земле», суд исходит из того, что оспариваемые сведения представляют собой выражение субъективного мнения ответчиков, которое оценке не подлежит, данные сведения являются сведениями о фактах, имеющих место в реальной действительности, оценка личности и поведения истицы - личное дело каждого из авторов письма, поскольку каждый из них имеет право на свое личное мнение о ней как о человеке. Оценочные суждения не являются предметом судебной защиты в порядке ст. Гражданского кодекса РФ. В силу п. 18 Постановления Пленума Верховного Суда РФ от ДД.ММ.ГГГГ N 3 "О судебной практике по делам о защите чести и достоинства граждан, а также деловой репутации граждан и юридических лиц" «Согласно части 3 статьи 29 Конституции Российской Федерации никто не может быть принужден к выражению своих мнений и убеждений или отказу от них. Извинение как способ судебной защиты чести, достоинства и деловой репутации статьей Гражданского кодекса Российской Федерации и другими нормами законодательства не предусмотрено, поэтому суд не вправе обязывать ответчиков по данной категории дел принести истцам извинения в той или иной форме». Учитывая, что извинение как способ судебной защиты чести, достоинства и деловой репутации статьей Гражданского кодекса Российской Федерации и другими нормами законодательства не предусмотрено, суд не находит оснований для удовлетворения исковых требований об обязании ответчиков принести публичные извинения и в удовлетворении данных требований отказывает. В соответствии со ст. Гражданского кодекса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наложить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 В силу ст. 1101 Гражданского кодекса РФ «1. Компенсация морального вреда осуществляется в денежной форме.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Учитывая степень вреда, причиненного распространением сведений, не соответствующих действительности, признавая также, что сам факт распространения сведений, порочащих честь, достоинство, является основанием для возмещения морального вреда, суд взыскивает с ответчиков в пользу истица моральный вред по 300 рублей с каждого. В силу п.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Учитывая степень разумности и справедливости, суд взыскивает с ответчиков в пользу истицы расходы на оплату услуг представителя по 300 рублей с каждого. На основании изложенного и руководствуясь ст.ст. - 198 ГПК РФ , суд РЕШИЛ Признать сведения, указанные в письме, адресованном в АО ОКБ «Гидропресс», что «…ее (ФИО4) поведение вышло за пределы человеческого разума…», подписанном ФИО1, ФИО5, ФИО2, ФИО6, ФИО7, ФИО3 ДД.ММ.ГГГГ, не соответствующими действительности, порочащими честь и достоинство, в остальной части иска о признании сведений, несоответствующих действительности, порочащих честь и достоинство, отказать. Взыскать с ФИО1, ФИО5, ФИО2, ФИО6, ФИО7, ФИО3 в пользу ФИО4 моральный вред по 300 рублей с каждого, расходы представителя по 300 рублей с каждого, в остальной части иска отказать. Решение может быть обжаловано в апелляционном порядке в Московский городской суд через Подольский городской суд в течение месяца. Председательствующий судья (подпись) Е.А. Звягинцева Суд: Подольский городской суд (Московская область) (подробнее) Судьи дела: Звягинцева Е.А. (судья) (подробнее) Последние документы по делу: Решение от 23 мая 2018 г. по делу № 2-1802/2017 Решение от 12 декабря 2017 г. по делу № 2-1802/2017 Решение от 7 ноября 2017 г. по делу № 2-1802/2017 Решение от 21 сентября 2017 г. по делу № 2-1802/2017 Решение от 11 сентября 2017 г. по делу № 2-1802/2017 Решение от 8 августа 2017 г. по делу № 2-1802/2017 Решение от 27 июля 2017 г. по делу № 2-1802/2017 Решение от 2 июля 2017 г. по делу № 2-1802/2017 Решение от 15 июня 2017 г. по делу № 2-1802/2017 Решение от 8 июня 2017 г. по делу № 2-1802/2017 Решение от 7 июня 2017 г. по делу № 2-1802/2017 Решение от 31 мая 2017 г. по делу № 2-1802/2017 Решение от 28 мая 2017 г. по делу № 2-1802/2017 Решение от 16 мая 2017 г. по делу № 2-1802/2017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Защита деловой репутации юридического лица, защита чести и достоинства гражданина Судебная практика по применению нормы ст. 152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