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Перелом мыщелкового отростка нижней челюсти справа без смешения отломков. 1.1. Данное повреждение образовалось от не менее одного ударного давящего воздействия к области нижней челюсти, какого либо тупого твердого предмета, например, руками, сжатыми в кулак или другими тупыми предметами. 1.2. Учитывая, что на коже лица ФИО8, в проекции перелома мыщелкового отростка нижней челюсти справа, не имелось каких либо признаков след образующего предмета в виде ссадин, кровоподтеков, нельзя категорически сказать, от какого предмета образовался перелом мыщелкового отростка нижней челюсти справа, характеристика и размеры, таких предметов и количество нанесённых ударов. 1.3. Учитывая характер повреждения - перелом мыщелкового отростка нижней челюсти справа без смешения отломков, его расположение, исключается образование указанного повреждения при падении ФИО8 с высоты роста. 1.4. Имеющиеся повреждение, перелом мыщелкового отростка нижней челюсти справа без смешения отломков, не имеет признаков опасности для жизни, вызывает временное нарушение функции органов или систем (временная нетрудоспособность более 21 дня (далее как длительное расстройство здоровья), расцениваются как повреждения, причинившие вред здоровью человека средней тяжести. Основание - Правила определения степени тяжести вреда, причиненного здоровью человека № 522 от 17.08.2007 года. Медицинские критерии определения степени тяжести вреда, причиненного здоровью человека. Приказ № 195н от 24.04.2008 года пункт 7.1 Раздела II.</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Скальпировано ушибленная рана ладонной поверхности правой кисти. 2.1. Указанное повреждение не имеет признаков опасности для жизни, вызывает кратковременное расстройство здоровья. Основание – Правила определения степени тяжести вреда, причиненного здоровью человека № 522 от 17.08.2007 года. Медицинские критерии определения степени тяжести вреда, причиненного здоровью человека. Приказ № 195н от 24.04.2008 года пункт 8.1 Раздела II.</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Ссадина ладонной поверхности левой кисти. 3.1. Указанное повреждение не имеет признаков опасности для жизни, не влечёт за собой кратковременного расстройства здоровья, или незначительной стойкой утраты общей трудоспособности, расценивается как повреждение, не причинившие вред здоровью человека. Основание - Правила определения степени тяжести вреда, причиненного здоровью человека № 522 от 17.08.2007 года. Медицинские критерии определения степени тяжести вреда, причиненного здоровью человека. Приказ № 195н от 24.04.2008 года пункт 9. Раздела II.</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правой и левой кисти О.В.С., указанные в пунктах 2-3, образовались от давящих скользящих воздействий к области обоих кистей, каких-либо тупых твердых предметов, вероятно при падении О.В.С. с высоты собственного роста, и скользящих ударов кистями обеих рук, например об асфальт, бетон и т.п.</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Отмеченные в пунктах 1,2,3 повреждения у О.В.С. образовались последовательно в относительно короткий промежуток времени, возможно, (Дата). том № 1 л.д.159-160 - протоколом выемки от (Дата), из которого следует, что в кабинете следователя МО МВД России по ЗАТО Заречный С.М.Н. у последней был изъят диск с видеозаписями событий в ночь с (Дата) на (Дата) в МАУ «(Данные изъяты)» по адресу: (Адрес). том № 1 л.д.120-121 - протоколом осмотра предметов от (Дата), из которого следует, что (Дата) в ходе просмотра видеозаписи, находящейся на DVD диске, с участием подозреваемого ФИО2 и его защитника Киселевой Э.А., установлено, что на диске имеется файлы с видеозаписями событий, происходящих в ночь с (Дата) на (Дата). Участвующий в осмотре ФИО2 подтвердил, что на видеозаписях зафиксированы факты конфликта с О.В.С. На видеозаписи зафиксирован момент, как ФИО2 рукой наносит О.В.С. удар в область лица, отчего последний падает на пол. том № 1 л.д.208-217 - заключением эксперта (Номер), из которого следует, что у (Адрес), (Дата) года рождения по данным акта (Номер) судебно-медицинского освидетельствования от (Дата), объективных данных о повреждениях или их следов, травмах от (Дата) – нет. том № 1 л.д. 51 - протоколом осмотра места происшествия от (Дата), из которого следует, что осмотрен холл на 1-м этаже здания МАУ «(Данные изъяты)» по адресу: (Адрес). В ходе осмотра участвующее лицо – (Адрес) указал, что около лавочек, находящихся на первом этаже вышеуказанного здания (Дата) ему, находящемуся при исполнении служебных обязанностей, одетому в форменную одежду сотрудника полиции, ФИО2, будучи недовольным своим задержанием, нанес своей головой, рукой и ногой три удара в область его лица. От полученных ударов он ((Адрес)) пояснил, что испытал физическую боль. том № 1 л.д. 36-42 - протоколом проверки показаний на месте с участием потерпевшего Б.А.А. от (Дата), из которого следует, что Б.А.А. в ходе следственного действия продемонстрировал, где, как и при каких обстоятельствах ФИО2 нанес ему удары на 1-м этаже здания МАУ «(Данные изъяты)» по адресу: (Адрес) (Дата), а именно продемонстрировал на манекене как ФИО2 нанес своей головой, рукой и ногой три удара в область его лица. От полученных ударов он ((Адрес).) пояснил, что испытал физическую боль. том № 1 л.д. 197-205 - протоколом осмотра предметов от (Дата), из которого следует, что (Дата) в ходе просмотра видеозаписи, находящейся на DVD диске, с участием подозреваемого ФИО2 и его защитника Киселевой Э.А., установлено, что на диске имеется файлы с видеозаписями событий, происходящих в ночь с (Дата) на (Дата). Участвующий в осмотре ФИО2 подтвердил, что на видеозаписях зафиксированы факты разговора с сотрудниками полиции. На видеозаписи зафиксировано, как ФИО2 наносит удар своей головой в область лица сотрудника полиции – Б.А.А. (том № 1 л.д.208-217) - видеозаписью событий в ночь с (Дата) на (Дата)», записанных на «Оптический DVD диск, признанной вещественным доказательством по уголовному делу и хранящийся в материалах уголовного дела. том № 1 л.д.217, том № 2 л.д.35 - копией служебного удостоверения ПНЗ (Номер), согласно которому Б.А.А. состоит в должности полицейского и имеет специальное звание – младший сержант полиции. том № 1 л.д. 55 - выпиской из приказа (Номер) л/с от (Дата), согласно которой следует, что Б.А.А. назначен на должность полицейского взвода отдельной роты патрульно-постовой службы полиции муниципального отдела Министерства внутренних дел Российской Федерации по закрытому административно-территориальному образованию Заречный Пензенской области с (Дата), с присвоением специального звания «младший сержант полиции». том № 1 л.д. 56 - выпиской из книги постовых ведомостей МО МВД России по ЗАТО г.Заречный инв. (Номер) от (Дата), из которой следует, что полицейский взвода отдельной роты патрульно-постовой службы полиции муниципального отдела Министерства внутренних дел Российской Федерации по закрытому административно-территориальному образованию Заречный Пензенской области Б.А.А. находился на службе и исполнял свои служебные обязанности (Дата) с 20 часов до 04 часов (Дата). том № 1 л.д. 57 - копией должностного регламента полицейский взвода отдельной роты патрульно-постовой службы полиции муниципального отдела Министерства внутренних дел Российской Федерации по закрытому административно-территориальному образованию Заречный Пензенской области Б.А.А. от (Дата), в котором отражены должностные обязанности инспектора (патрульно – постовой службы полиции) мобильного взвода отдельной роты патрульно-постовой службы полиции муниципального отдела Министерства внутренних дел Российский Федерации по закрытому административно-территориальному образованию Заречный Пензенской области, в том числе по предотвращению и пресечению преступлений и административных правонарушений, выявлять обстоятельства, способствующие их совершению, и в пределах своих прав принимать меры к устранению данных обстоятельств, осуществлять в пределах своей компетенции проверку заявлений и сообщений об административных правонарушениях, и принимать по сообщениям меры, предусмотренные законодательством РФ; доставлять граждан, то есть осуществлять их принудительное препровождение, в служебное помещение территориального органа полиции. том № 1 л.д. 59-64 Не доверять показаниям потерпевших и свидетелей у суда оснований не имеется, так как их показания об обстоятельствах дела являются последовательными, согласуются между собой, дополняют и уточняют друг друга, подтверждены письменными доказательствами, видеозаписью, приобщенной к материалам дела и просмотренной в ходе судебного заседания, и заключениями экспертиз. Суд признает допустимыми доказательствами по делу протоколы следственных действий и заключения экспертов, поскольку они получены с соблюдением требований уголовно-процессуального законодательства РФ. У суда не возникает сомнений в правильности выводов экспертов, так как они основаны на объективном и тщательном исследовании материалов уголовного дела с использованием и применением научно-обоснованных методик экспертного исследования. Суд квалифицирует действия подсудимого ФИО2 (в отношении потерпевшего О.В.С.) по ч.1 ст. 112 УК РФ , поскольку он совершил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Об умысле подсудимого на причинение средней тяжести вреда здоровью О.В.С. свидетельствует характер действий ФИО9. Нанося потерпевшему удар рукой в область головы ФИО5 действовал умышленно, так как он осознавал общественную опасность своих действий, предвидел и желал наступления общественно опасных последствий в виде причинения потерпевшему вреда его здоровью. В результате действий ФИО2 потерпевшему О.В.С. причинены телесные повреждения в виде перелома мыщелкового отростка нижней челюсти справа без смещения отломков, которое не имеет признаков опасности для жизни и вызывало временное нарушение функций органов и систем (временная нетрудоспособность), более 21 дня (длительное расстройство здоровья), расценивается как повреждение, причинившее вред здоровью человека средней тяжести. Степень тяжести причинённых потерпевшему телесных повреждений, а также условия и механизм их образования, определённые заключением эксперта (Номер) от (Дата), сомнений у суда не вызывают. В судебном заседании нашло объективное подтверждение наличие причинной связи между действиями подсудимого и наступившими последствиями в виде причинения средней тяжести вреда здоровью О.В.С. Учитывая характер действий подсудимого, поведение потерпевшего в момент совершения преступления, суд не находит оснований считать, что ФИО2 действовал в состоянии аффекта. Доводы подсудимого и его защитника о том, что, нанося потерпевшему удар, ФИО2 действовал в пределах необходимой обороны, суд считает несостоятельными, поскольку судом бесспорно установлено, что потерпевший в момент совершения нападения на него, действий, непосредственно направленных на причинение реального вреда жизни и здоровью подсудимого, не совершал. Учитывая изложенное, суд считает, что О.В.С. в момент получения телесных повреждений не представлял реальной угрозы для жизни и здоровья ФИО2, в связи с чем в действиях подсудимого отсутствовали состояния как необходимой обороны, так и превышения её пределов. Суд квалифицирует действия подсудимого ФИО2 (в отношении потерпевшего Б.А.А.) по ч.1 ст. 318 УК РФ , поскольку он применил насилие, не опасное для жизни или здоровья в отношении представителя власти в связи с исполнением ими своих должностных обязанностей. Факт применения насилия в отношении представителя власти, не опасного для жизни или здоровья, в связи с исполнением им своих должностных обязанностей, подтверждается показаниями потерпевшего, которые являются последовательными, правдивыми и согласуются с показаниями свидетелей и иными доказательствами по уголовному делу. В действиях подсудимого суд усматривает прямой умысел на применение насилия в отношении представителя власти в связи с исполнением им своих должностных обязанностей, поскольку подсудимый в момент нанесения ударов потерпевшему Б.А.А. знал и понимал, что применяет насилие в отношение сотрудника полиции, который находился в форме работника полиции, исполняя свои служебные обязанности и действуя в пределах своей компетенции. Применение подсудимым насилия не опасного для жизни или здоровья в отношении представителя власти, выразилось в нанесении потерпевшему, находившемуся при исполнении служебных обязанностей, ударов в лицо. К показаниям подсудимого ФИО2, не признавшего свою вину в совершении преступления, предусмотренного по ч. 1 ст. 318 УК РФ суд относится критически, утверждение ФИО2 о том, что он ударов Б.А.А. не наносил, не соответствует всей совокупности исследованных в ходе судебного заседания доказательств. Доводы подсудимого о том, что данное преступление он не совершал, суд признает несостоятельными и расценивает, как желание уйти от уголовной ответственности за содеянное. Кроме того, суд также не соглашается с мнением защитника подсудимого, просившего оправдать подсудимого, ввиду того, что вина его подзащитного не доказана в ходе судебного заседания, а потерпевший и допрошенные в ходе судебного заседания свидетели намеренно оговаривают подсудимого. Потерпевший Б.А.А. на предварительном следствии и в ходе судебного заседания давал подробные, последовательные и согласующиеся между собой показания об обстоятельствах, при которых в отношении него, как представителя власти, ФИО5 было применено насилие, при этом потерпевший прямо указывал на подсудимого, как на лицо, совершившее в отношении него преступление. Его показания полностью согласуются с показаниями допрошенных в ходе судебного заседания свидетелей Г.А.И., Т.Е.С., Ш.М.А., П.А.И., потерпевшего О.В.С. и другими имеющимися в материалах дела доказательствами, в том числе видеозаписью событий, произошедших в ночь с 22 на (Дата), которые суд признает допустимыми, полученными в соответствии с требованиями закона. У суда не имеется оснований не доверять показаниям вышеназванных свидетелей и потерпевших, поскольку считает, что у них отсутствуют основания оговаривать подсудимого ввиду того, что до случившегося никто знаком с ним не был, неприязни к нему не испытывал. Кроме того, ни подсудимым, ни его защитником не представлено суду объективных доказательств того, что потерпевший и свидетели давали заведомо ложные показания. Довод защитника о том, что конфликт был спровоцирован противоправными действиями потерпевшего, превысившим свои должностные полномочия, суд находит необоснованными, так как в судебном заседании было установлено, что Б.А.А. в момент причинения ему ФИО2 телесных повреждений действовал в соответствии с требованиями Закона РФ «О полиции» и Кодекса РФ об административных правонарушениях, а также в пределах предоставленных ему полномочий и компетенции. При назначении наказания подсудимому суд учитывает тяжесть, характер и степень общественной опасности совершенных преступлений, личность подсудимого, отсутствие отягчающих и смягчающих наказание обстоятельств, мнение потерпевших, а также влияние назначенного наказания на исправление осужденного и условия жизни его семьи. ФИО2 по месту жительства участковым уполномоченным характеризуется удовлетворительно; на учете у врача-нарколога и врача-психиатра ФГБУЗ МСЧ № 59 г. Заречного Пензенской области не состоит. Так как судом не установлены исключительные обстоятельства, связанные с целями и мотивами преступления, ролью виновного ФИО2, его поведением во время или после совершения преступлений, а также другие обстоятельства, существенно уменьшающие степень общественной опасности совершенных преступлений, основания для применения положений ст. 64 УК РФ при назначении наказания подсудимому ФИО2 или освобождения его от наказания, в том числе с назначением судебного штрафа, отсутствуют. С учетом фактических обстоятельств преступления, предусмотренного ч.1 ст. 318 УК РФ и степени его общественной опасности, суд в соответствии с ч.6 ст. 15 УК РФ не находит оснований для изменения категории указанного преступления на менее тяжкую. На основании изложенного, учитывая личность подсудимого, характер общественной опасности и тяжесть содеянного, объект преступного посягательства, поведение подсудимого после совершения преступлений и отношение к содеянному, суд полагает, что достижение целей наказания, предусмотренных уголовным законом и исправление подсудимого возможно только путем назначения ему наказания, за преступление, предусмотренное ч.1 ст. 318 УК РФ , связанного с изоляцией его от общества, в виде лишения свободы, с отбыванием наказания в соответствии с п. «а» ч. 1 ст. 58 УК РФ в колонии-поселении, как лицу, совершившему умышленное преступление средней тяжести, ранее не отбывавшего лишения свободы. Учитывая, что подсудимый в период предварительного следствия уклонялся от явки по вызовам следователя, в связи с чем предварительное следствие приостанавливалось, а подсудимый находился в розыске, суд считает необходимым принять решение о следовании подсудимого в колонию-поселение под конвоем. Учитывая, что подсудимым ФИО2 совершены преступления небольшой и средней тяжести, наказание должно быть ему назначено по правилам ч. 2 ст. 69 УК РФ , по совокупности преступлений, путем поглощения менее строгого наказания более строгим. Судьбу вещественных доказательств разрешить в соответствии с ч. 3 ст. 81 УПК РФ . На основании изложенного и руководствуясь ст. - , , и 309 УПК РФ суд - П Р И Г О В О Р И Л: Признать ФИО2 виновным в совершении преступлений, предусмотренных ч. 1 ст. 112 УК РФ , ч. 1 ст. 318 УК РФ и назначить ему наказание: - по ч.1 ст. 112 УК РФ в виде 1 (одного) года ограничения свободы; На основании ч.1 ст. 53 УК РФ , установить ФИО2 ограничения, обязав его: - не изменять места жительства или пребывания, без согласия специализированного государственного органа, осуществляющего надзор за отбыванием наказания в виде ограничения свободы; - не выезжать за пределы территории муниципального образования по месту жительства либо пребывания, а в случае нахождения постоянного места работы на территории иного муниципального образования, не выезжать за его пределы; - находиться по месту жительства с 23.00 часов до 06 часов следующего дня. Возложить на ФИО2 обязанность - являться для регистрации в специализированный государственный орган, осуществляющий надзор за отбыванием наказания в виде ограничения свободы 2 (два) раза в месяц. - по ч.1 ст. 318 УК РФ в виде 1 (одного) года лишения свободы, На основании ч.2 ст. 69 УК РФ по совокупности преступлений, путем поглощения менее строгого наказания более строгим, окончательно назначить ФИО2 наказание в виде 1 (одного) года лишения свободы с отбыванием наказания в колонии-поселении, куда осужденный должен следовать под конвоем. Избрать меру пресечения в отношении ФИО2 в виде заключения под стражу до вступления приговора в законную силу. Взять ФИО2 под стражу в зале суда. Срок отбытия наказания ФИО2 исчислять со дня оглашения приговора, а именно с «16» июня 2017 года. Вещественные доказательства: - оптический диск: «DVD-диск с записями событий в ночь с (Дата) на (Данные изъяты)», хранящийся в материалах уголовного дела, хранить в материалах уголовного дела. Приговор может быть обжалован в апелляционном порядке в Пензенский областной суд через Зареченский городской суд Пензенской области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со дня вручения ему копии приговора ходатайствовать о своём участии в рассмотрении уголовного дела судом апелляционной инстанции, либо указать в письменном заявлении об отказе от участия в рассмотрении дела судом апелляционной инстанции, поручить осуществление своей защиты избранному защитнику, либо ходатайствовать перед судом о назначении такового, о чём он должен указать в своей апелляционной жалобе. В случае подачи апелляционных жалоб или представления осужденный вправе подать на них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Судья Р.В. Кошлевский Суд: Зареченский городской суд (Пензенская область) (подробнее) Судьи дела: Кошлевский Руслан Валерьевич (судья) (подробнее) Последние документы по делу: Приговор от 4 декабря 2017 г. по делу № 1-37/2017 Приговор от 15 ноября 2017 г. по делу № 1-37/2017 Приговор от 15 октября 2017 г. по делу № 1-37/2017 Приговор от 4 октября 2017 г. по делу № 1-37/2017 Приговор от 30 августа 2017 г. по делу № 1-37/2017 Приговор от 15 августа 2017 г. по делу № 1-37/2017 Приговор от 27 июля 2017 г. по делу № 1-37/2017 Приговор от 28 июня 2017 г. по делу № 1-37/2017 Приговор от 25 июня 2017 г. по делу № 1-37/2017 Приговор от 15 июня 2017 г. по делу № 1-37/2017 Приговор от 14 мая 2017 г. по делу № 1-37/2017 Приговор от 10 мая 2017 г. по делу № 1-37/2017 Приговор от 23 апреля 2017 г. по делу № 1-37/2017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