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Объект права: Жилое помещение; Кадастровый №; Площадь: 38,9 кв.м.; Вид права: общая долевая собственность (размер доли 1/2); Правообладатель: ФИО9; Дата регистрации права: ДД.ММ.ГГГГ; Номер регистрации права: 68-68/001-68/001/277/2016-626/2; Вид права: общая долевая собственность (размер доли 1/2); Правообладатель: ФИО10; Дата регистрации права: ДД.ММ.ГГГГ; Номер регистрации права: 68-68/001-68/001/277/2016-632/2;</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Объект права: жилое помещение; Кадастровый №; Площадь: 28,8 кв.м.; Вид права: собственность; Правообладатель: ФИО1; Дата регистрации права: ДД.ММ.ГГГГ; Номер регистрации права: 68-68/001-68/001/284/2016-117/2; 3.Объект права: помещение; Кадастровый №; Площадь: 41,7 кв.м.; Вид права: собственность; Правообладатель: ФИО11; Дата регистрации права: ДД.ММ.ГГГГ; Номер регистрации права: 68-68-01/289/2014-473;</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Объект права: часть жилого дома; Кадастровый №; Площадь: 87,8 кв.м.; Вид права: собственность; Правообладатель: ФИО12; Дата регистрации права: ДД.ММ.ГГГГ; Номер регистрации права: 68-68-01/045/2008-434. По данным инвентарного дела №, представленным МУП «Тамбов-недвижимость» от 16.05.2017г., по техническому учету домовладения № по &lt;адрес&gt;, собственниками домовладения являются: ФИО2 – 22/85. - ФИО12 собственник выделенной части дома с 13.01.2008г. Правоустанавливающий документ договор купли-продажи от ДД.ММ.ГГГГ; - ФИО11 собственник выделенной части дома с 13.03.2014г. Правоустанавливающий документ: решение Октябрьского районного суда от 08.11.2013г. Согласно Выписке из домовой книги УМВД России по &lt;адрес&gt; от 03.10.2016г. в &lt;адрес&gt; зарегистрированы: ФИО19, ДД.ММ.ГГГГ года рождения с 19.10.1994г. и ФИО1, ДД.ММ.ГГГГ года рождения с 11.08.2016г. Как следует из материалов дела и установлено судом, по сведениям инвентаризационно-технических материалов до 1998г. МУП «Тамбов-недвижимость» от 31.10.2016г., &lt;адрес&gt; зарегистрирован за ФИО2 – 22/85 от лит.А. Лит.А1, А4, а2, а4 (оставшаяся часть). Части жилого дома лит.А2, А3, А, А5 – право не зарегистрировано. В соответствии со ст. ГК РСФСФ, действовавшего на момент открытия наследства ФИО2, умершего ДД.ММ.ГГГГ, и ФИО3, умершей, ДД.ММ.ГГГГ, наследование осуществляется по закону и по завещанию. В соответствии со ст. ГК РСФСР, действовавшего на момент открытия наследства, наследниками по закону в равных долях в первую очередь являются дети, супруг и родители умершего. В соответствии со ст. ГК РСФСР (в редакции 1964 года) для приобретения наследства наследник должен его принять. Не допускается принятие наследства под условием или с оговорками. Признается, что наследник принял наследство, когда он фактически вступил во владение наследственным имуществом или когда он подал нотариальному органу по месту открытия наследства заявление о принятии наследства. Указанные в настоящей статье действия должны быть совершены в течение шести месяцев со дня открытия наследства. Лица, для которых право наследования возникает лишь в случае непринятия наследства другими наследниками, могут заявить о своем согласии принять наследство в течение оставшейся части срока для принятия наследства, а если эта часть менее трех месяцев, то она удлиняется до трех месяцев. Принятое наследство признается принадлежащим наследнику со времени открытия наследства. 25.01.1966г. ФИО2 составил завещание о распределении принадлежащей ему 18/25 долей &lt;адрес&gt; на праве собственности и завещал дочери ФИО26 и зятю ФИО20 7/25 долей домовладения в равных долях, т.е. по 7/50 долей домовладения каждому, сыну ФИО23 7/25 долей домовладения, жене ФИО3 и дочери ФИО21 4/25 доли домовладения – каждому по 2/25 доли домовладения. ФИО3 (жена наследодателя ФИО2, бабушка ФИО13) ДД.ММ.ГГГГ года рождения, умерла 07.12.1984г., что подтверждается свидетельством о смерти II-КС № от 02.12.2016г. ФИО33 (в девичестве ФИО32) Г.В. - мать ФИО13, умерла 08.08.1987г., что подтверждается свидетельством о смерти II-КС № от 19.10.1991г. Из материалов дела следует и судом установлено, что наследниками первой очереди на имущество по завещанию от 25.01.1966г., составленному ФИО2 являлись жена ФИО3 (2/25 доли) и дочь ФИО22, которые на дату открытия наследства и на момент смерти проживали в спорном жилом помещении (&lt;адрес&gt;) доля в праве на которое входит в состав наследства. Из наследственного дела ФИО3 № следует, что она умерла 07.12.1984г., заявление о вступлении в наследство подавала ФИО26, которая также в заявлении указала сведения о сестре - дочери ФИО3 – ФИО33 Г.В. Учитывая, что на момент смерти ФИО3 ее дочь ФИО22 проживала в спорно доме, то соответственно, она признается фактически принявшими наследство после смерти ФИО3 в размере 2/25 доли, перешедшей наследодателю по наследству после смерти ФИО2 После смерти ФИО22, умершей 08.08.1987г. и также проживавшей по указанному адресу на момент смерти, её доля в виде 2/25 унаследованной от матери – ФИО3 и по завещанию отца - ФИО2 от 25.01.1966г. в виде 2/25 доли, составила 4/25 долей в праве общей долевой собственности, которое перешло ФИО13 в порядке п.1 ст. 1142 , п.2 ст. 1153 ГК РФ , поскольку он после смерти бабушки и матери ФИО13 фактически принял наследство в виде (2/25+2/25) 4/25 доли домовладения, продолжая проживать в этой доме, пользоваться предметами домашнего обихода, что свидетельствует о фактическом принятии им наследства. Вышеизложенное, а также факт проживания ФИО13 в спорной доме также нашло подтверждение в ходе судебного разбирательства показаниями свидетеля ФИО11, который в судебном заседании от 10.04.2017г. пояснил, что ФИО2 оставил завещание в том числе в отношении бабушке и матери ФИО13, семья которого действительно проживала в указанном жилом помещении, однако, считал, что ФИО13 полагается лишь доля его умершей матери ФИО22 – 2/25 доли, кроме доли его умершей бабушки ФИО3 (2/25 доли). Свидетель ФИО27 также в судебном заседании подтвердила, что мать ФИО13 – ФИО22 во время жизни ФИО2 и его супруги ФИО3 приехала жить в их дом и с этого времени там проживает ФИО13 Не оспаривал факт фактического вступления ФИО13 в наследство после смерти матери и представитель третьих лиц ФИО6 При этом судом установлено, что ФИО2, его супруга ФИО3, дочь ФИО28 занимали часть дома, которая на плане отмечена литер А4, площадью 28,8 кв.м., которая в настоящее время находится в собственности ФИО1 По данным инвентарного дела №, представленным МУП «Тамбов-недвижимость» от 16.05.2017г., по техническому учету домовладения № по &lt;адрес&gt;, собственниками домовладения являются: ФИО2 – 22/85. - ФИО12 собственник выделенной части дома с 13.01.2008г. Правоустанавливающий документ договор купли-продажи от ДД.ММ.ГГГГ; - ФИО11 собственник выделенной части дома с 13.03.2014г. Правоустанавливающий документ: решение Октябрьского районного суда от 08.11.2013г. Существующие строения (жилые) на 27.09.2013г. (дата последней инвентаризации): литера А, общая площадь 40,5 кв.м., год постройки 1963; литера А. (мансарда над литерой А), общая площадь 37,9 кв.м., год постройки 2006; литера А1, общая площадь 39,3 кв.м., год постройки 1965; литера А2, общая площадь 23,3 кв.м., год постройки 1952; литера АЗ, общая площадь 18,7 кв.м., год постройки 1957; литера А4, общая площадь 28,8 кв.м., год постройки 1963; литера А5, общая площадь 11,6 кв.м., год постройки 2006; холодная пристройка литера а2, общая площадь 1,7 кв.м.; холодная пристройка литера а4, общая площадь 9,4 кв.м.; холодная пристройка литера а5, общая площадь 1,3 кв.м. Самовольных переустройств и перепланировок не зарегистрировано. Первичная техническая инвентаризация проводилась 02.07.1948г. На дату данной технической инвентаризации существовали: литера А1, общей площадью 42 кв.м, (по наружному обмеру), и холодная пристройка литера al, общей площадью 13,2 кв.м, (по наружному обмеру). Техническая инвентаризация 21.02.1958г. На дату данной технической инвентаризации существовали: литера А 1, общей площадью 42 кв.м., литера А2, общей площадью 31,5 кв.м., литера А 3, общей площадью 18,6 кв.м., и холодная пристройка литера a1, общей площадью 13,2 кв.м. Техническая инвентаризация 15.05.1964г. На дату данной технической инвентаризации существовали: литера А 2, общей площадью 23,3 кв.м., литера АЗ, общей площадью 18,6 кв.м., в ходе реконструкции была снесена холодная пристройка литера al и часть литеры А1, общая площадь пристройки литер А1 уменьшилась с 42 кв.м, до 29,4 кв.м., на их месте возведена жилая пристройка литера А4 общей площадью 28,8 кв.м. Так же возведен отдельно стоящий дом литер Б, общая площадь 40,4 кв.м., с холодной пристройкой литер б, общая площадь 3,8 кв.м. Техническая инвентаризация 12.12.1965г. На дату данной технической инвентаризации существовали: литера А 2, общей площадью 23,3 кв.м., литера АЗ, общей площадью 18,6 кв.м., пристройка литера А4 общей площадью 28,8 кв.м, в ходе реконструкции литера А1 увеличивается в площади до 39,3 кв.м., возводится холодная пристройка а4, общей площадью 9,4 кв.м. В ходе реконструкции литер А 1 жилой дом литер A (A1, А2, АЗ, А4, а4) объединяются с домом литер Б, с холодной пристройкой литер б, которые становятся литерой A, общая площадь 40,4 кв.м., и литерой а соответственно, общая площадь 3,8 кв.м. Техническая инвентаризация 19.10.1985г. На дату данной технической инвентаризации существовали: литера А 2, общей площадью 23,3 кв.м., литера А3, общей площадью 18,6 кв.м., пристройка литера А4 общей площадью 28,8 кв.м., литера А1 общей площадью 39,3 кв.м., холодная пристройка а4, общей площадью 9,4 кв.м., литера А, общая площадь 40,4 кв.м., литера а, общей площадью 3,8 кв.м. Возводится холодная пристройка литер а2, общей площадью 1,7 кв.м. Техническая инвентаризация 16.04.2007г. На дату данной технической инвентаризации существовали: литера А2, общей площадью 23,3 кв.м., литера А3, общей площадью 18,6 кв.м., пристройка литера А4 общей площадью 28,8 кв.м., литера А1 общей площадью 39,3 кв.м., холодная пристройка а4, общей площадью 9,4 кв.м., литера А, общая площадь 40,4 кв.м., холодная пристройка литер а2, общей площадью 1,7 кв.м. Была снесена холодная пристройка литер а, и на ее месте возведена жилая пристройка литер А5, общей площадью 11,6 кв.м., над литерой А. возводится мансарда, общей площадью 37,9 кв.м. В судебном заседании специалист МУП «Тамбов-недвижимость» ФИО29 подтвердил, указанное обстоятельство. Таким образом, судом достоверно установлено, что на 1965 г. и соответственно на момент составления ФИО2 завещания ДД.ММ.ГГГГ общая площадь дома составляла 150, 4 кв.м. В связи с чем, суд находит обоснованными требования ФИО13 о признании за ним право собственности на жилое помещение общей площадью 28,8 кв.м., кадастровый №, расположенное по адресу: &lt;адрес&gt;. Отказывая в удовлетворении исковых требований ФИО1, суд приходит к выводу об отсутствии оснований для выселения ФИО30 из спорного жилого помещения, которое ему перешло в порядке наследования от бабушки и матери (ФИО3и ФИО33 Г.В. по 2/25 доли, а всего 4/25 долей), однако предусмотренный законом порядке не было надлежащим образом оформлено и зарегистрировано На основании изложенного, право ФИО1 на &lt;адрес&gt; должно быть прекращено, а запись в Едином государственном реестре прав на недвижимое имущество и сделок с ним от ДД.ММ.ГГГГ за № о регистрации за ним право собственности исключена. Указанный вывод суда основан на материалах дела и оценке доказательств, произведенной с учетом положений статьи 67 ГПК РФ . Руководствуясь ст.ст. - 199 ГПК РФ , суд РЕШИЛ: Исковые требования ФИО13 удовлетворить. Признать за ФИО13, ДД.ММ.ГГГГ года рождения, право собственности на жилое помещение общей площадью 28,8 кв.м., кадастровый №, расположенное по адресу: &lt;адрес&gt;. Прекратить за ФИО1, ДД.ММ.ГГГГ года рождения, право собственности на жилое помещение общей площадью 28,8 кв.м., кадастровый №, расположенное по адресу: &lt;адрес&gt; погасить запись в Едином государственном реестре прав на недвижимое имущество и сделок с ним от ДД.ММ.ГГГГ за №. Исковые требования ФИО1 к ФИО13 о выселении из жилого помещения общей площадью 28,8 кв.м., расположенного по адресу: &lt;адрес&gt;, устранении препятствий в пользовании данным жилым помещением, возложении обязанности передать ключи от наружной двери дома и не менять замки на указанной двери - оставить без удовлетворения. Решение может быть обжаловано в Тамбовский областной суд через Октябрьский районный суд &lt;адрес&gt; в течение месяца. Судья Е.В. Попова Мотивированное решение изготовлено 21.06.2017г. Судья Е.В. Попова Суд: Октябрьский районный суд г. Тамбова (Тамбовская область) (подробнее) Судьи дела: Попова Екатерина Вячеславовна (судья) (подробнее) Последние документы по делу: Решение от 15 июня 2017 г. по делу № 2-193/2017 Решение от 8 июня 2017 г. по делу № 2-193/2017 Определение от 21 мая 2017 г. по делу № 2-193/2017 Решение от 17 мая 2017 г. по делу № 2-193/2017 Решение от 14 марта 2017 г. по делу № 2-193/2017 Определение от 8 марта 2017 г. по делу № 2-193/2017 Решение от 8 марта 2017 г. по делу № 2-193/2017 Решение от 10 января 2017 г. по делу № 2-193/2017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