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Объект права: Жилое помещение; Кадастровый №; Площадь: 38,9 кв.м.; Вид права: общая долевая собственность (размер доли 1/2); Правообладатель: ФИО7; Дата регистрации права: ДД.ММ.ГГГГ; Номер регистрации права: 68-68/001-68/001/277/2016-626/2; Вид права: общая долевая собственность (размер доли 1/2); Правообладатель: ФИО8; Дата регистрации права: ДД.ММ.ГГГГ; Номер регистрации права: 68-68/001-68/001/277/2016-632/2;</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Объект права: жилое помещение; Кадастровый №; Площадь: 28,8 кв.м.; Вид права: собственность; Правообладатель: ФИО1; Дата регистрации права: ДД.ММ.ГГГГ; Номер регистрации права: 68-68/001-68/001/284/2016-117/2; 3.Объект права: помещение; Кадастровый №; Площадь: 41,7 кв.м.; Вид права: собственность; Правообладатель: ФИО9; Дата регистрации права: ДД.ММ.ГГГГ; Номер регистрации права: 68-68-01/289/2014-473;</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Объект права: часть жилого дома; Кадастровый №; Площадь: 87,8 кв.м.; Вид права: собственность; Правообладатель: ФИО10; Дата регистрации права: ДД.ММ.ГГГГ; Номер регистрации права: 68-68-01/045/2008-434. По данным инвентарного дела №, представленным МУП «Тамбов-недвижимость» от 16.05.2017г., по техническому учету домовладения № по &lt;адрес&gt;, собственниками домовладения являются: ФИО2 – 22/85. - ФИО10 собственник выделенной части дома с 13.01.2008г. Правоустанавливающий документ договор купли-продажи от ДД.ММ.ГГГГ; - ФИО9 собственник выделенной части дома с 13.03.2014г. Правоустанавливающий документ: решение Октябрьского районного суда от 08.11.2013г. Согласно Выписке из домовой книги УМВД России по &lt;адрес&gt; от 03.10.2016г. в &lt;адрес&gt; зарегистрированы: ФИО19, ДД.ММ.ГГГГ года рождения с 19.10.1994г. и ФИО1, ДД.ММ.ГГГГ года рождения с 11.08.2016г. Как следует из материалов дела и установлено судом, по сведениям инвентаризационно-технических материалов до 1998г. МУП «Тамбов-недвижимость» от 31.10.2016г., &lt;адрес&gt; зарегистрирован за ФИО2 – 22/85 от лит.А. Лит.А1, А4, а2, а4 (оставшаяся часть). Части жилого дома лит.А2, А3, А, А5 – право не зарегистрировано. В соответствии со ст. ГК РСФСФ, действовавшего на момент открытия наследства ФИО2, умершего ДД.ММ.ГГГГ, и ФИО3, умершей, ДД.ММ.ГГГГ, наследование осуществляется по закону и по завещанию. В соответствии со ст. ГК РСФСР, действовавшего на момент открытия наследства, наследниками по закону в равных долях в первую очередь являются дети, супруг и родители умершего. В соответствии со ст. ГК РСФСР (в редакции 1964 года) для приобретения наследства наследник должен его принять. Не допускается принятие наследства под условием или с оговорками. Признается, что наследник принял наследство, когда он фактически вступил во владение наследственным имуществом или когда он подал нотариальному органу по месту открытия наследства заявление о принятии наследства. Указанные в настоящей статье действия должны быть совершены в течение шести месяцев со дня открытия наследства. Лица, для которых право наследования возникает лишь в случае непринятия наследства другими наследниками, могут заявить о своем согласии принять наследство в течение оставшейся части срока для принятия наследства, а если эта часть менее трех месяцев, то она удлиняется до трех месяцев. Принятое наследство признается принадлежащим наследнику со времени открытия наследства. 25.01.1966г. ФИО2 составил завещание о распределении принадлежащей ему 18/25 долей &lt;адрес&gt; на праве собственности и завещал дочери ФИО26 и зятю ФИО20 7/25 долей домовладения в равных долях, т.е. по 7/50 долей домовладения каждому, сыну ФИО23 7/25 долей домовладения, жене ФИО3 и дочери ФИО21 4/25 доли домовладения – каждому по 2/25 доли домовладения. ФИО3 (жена наследодателя ФИО2, бабушка ФИО11) ДД.ММ.ГГГГ года рождения, умерла 07.12.1984г., что подтверждается свидетельством о смерти II-КС № от 02.12.2016г. ФИО33 (в девичестве ФИО32) Г.В. - мать ФИО11, умерла 08.08.1987г., что подтверждается свидетельством о смерти II-КС № от 19.10.1991г. Из материалов дела следует и судом установлено, что наследниками первой очереди на имущество по завещанию от 25.01.1966г., составленному ФИО2 являлись жена ФИО3 (2/25 доли) и дочь ФИО22, которые на дату открытия наследства и на момент смерти проживали в спорном жилом помещении (&lt;адрес&gt;) доля в праве на которое входит в состав наследства. Из наследственного дела ФИО3 № следует, что она умерла 07.12.1984г., заявление о вступлении в наследство подавала ФИО26, которая также в заявлении указала сведения о сестре - дочери ФИО3 – ФИО33 Г.В. Учитывая, что на момент смерти ФИО3 ее дочь ФИО22 проживала в спорно доме, то соответственно, она признается фактически принявшими наследство после смерти ФИО3 в размере 2/25 доли, перешедшей наследодателю по наследству после смерти ФИО2 После смерти ФИО22, умершей 08.08.1987г. и также проживавшей по указанному адресу на момент смерти, её доля в виде 2/25 унаследованной от матери – ФИО3 и по завещанию отца - ФИО2 от 25.01.1966г. в виде 2/25 доли, составила 4/25 долей в праве общей долевой собственности, которое перешло ФИО11 в порядке п.1 ст. 1142 , п.2 ст. 1153 ГК РФ , поскольку он после смерти бабушки и матери ФИО11 фактически принял наследство в виде (2/25+2/25) 4/25 доли домовладения, продолжая проживать в этой доме, пользоваться предметами домашнего обихода, что свидетельствует о фактическом принятии им наследства. Вышеизложенное, а также факт проживания ФИО11 в спорной доме также нашло подтверждение в ходе судебного разбирательства показаниями свидетеля ФИО9, который в судебном заседании от 10.04.2017г. пояснил, что ФИО2 оставил завещание в том числе в отношении бабушке и матери ФИО11, семья которого действительно проживала в указанном жилом помещении, однако, считал, что ФИО11 полагается лишь доля его умершей матери ФИО22 – 2/25 доли, кроме доли его умершей бабушки ФИО3 (2/25 доли). Свидетель ФИО27 также в судебном заседании подтвердила, что мать ФИО11 – ФИО22 во время жизни ФИО2 и его супруги ФИО3 приехала жить в их дом и с этого времени там проживает ФИО11 Не оспаривал факт фактического вступления ФИО11 в наследство после смерти матери и представитель третьих лиц ФИО12 При этом судом установлено, что ФИО2, его супруга ФИО3, дочь ФИО28 занимали часть дома, которая на плане отмечена литер А4, площадью 28,8 кв.м., которая в настоящее время находится в собственности ФИО1 По данным инвентарного дела №, представленным МУП «Тамбов-недвижимость» от 16.05.2017г., по техническому учету домовладения № по &lt;адрес&gt;, собственниками домовладения являются: ФИО2 – 22/85. - ФИО10 собственник выделенной части дома с 13.01.2008г. Правоустанавливающий документ договор купли-продажи от ДД.ММ.ГГГГ; - ФИО9 собственник выделенной части дома с 13.03.2014г. Правоустанавливающий документ: решение Октябрьского районного суда от 08.11.2013г. Существующие строения (жилые) на 27.09.2013г. (дата последней инвентаризации): литера А, общая площадь 40,5 кв.м., год постройки 1963; литера А. (мансарда над литерой А), общая площадь 37,9 кв.м., год постройки 2006; литера А1, общая площадь 39,3 кв.м., год постройки 1965; литера А2, общая площадь 23,3 кв.м., год постройки 1952; литера АЗ, общая площадь 18,7 кв.м., год постройки 1957; литера А4, общая площадь 28,8 кв.м., год постройки 1963; литера А5, общая площадь 11,6 кв.м., год постройки 2006; холодная пристройка литера а2, общая площадь 1,7 кв.м.; холодная пристройка литера а4, общая площадь 9,4 кв.м.; холодная пристройка литера а5, общая площадь 1,3 кв.м. Самовольных переустройств и перепланировок не зарегистрировано. Первичная техническая инвентаризация проводилась 02.07.1948г. На дату данной технической инвентаризации существовали: литера А1, общей площадью 42 кв.м, (по наружному обмеру), и холодная пристройка литера al, общей площадью 13,2 кв.м, (по наружному обмеру). Техническая инвентаризация 21.02.1958г. На дату данной технической инвентаризации существовали: литера А 1, общей площадью 42 кв.м., литера А2, общей площадью 31,5 кв.м., литера А 3, общей площадью 18,6 кв.м., и холодная пристройка литера a1, общей площадью 13,2 кв.м. Техническая инвентаризация 15.05.1964г. На дату данной технической инвентаризации существовали: литера А 2, общей площадью 23,3 кв.м., литера АЗ, общей площадью 18,6 кв.м., в ходе реконструкции была снесена холодная пристройка литера al и часть литеры А1, общая площадь пристройки литер А1 уменьшилась с 42 кв.м, до 29,4 кв.м., на их месте возведена жилая пристройка литера А4 общей площадью 28,8 кв.м. Так же возведен отдельно стоящий дом литер Б, общая площадь 40,4 кв.м., с холодной пристройкой литер б, общая площадь 3,8 кв.м. Техническая инвентаризация 12.12.1965г. На дату данной технической инвентаризации существовали: литера А 2, общей площадью 23,3 кв.м., литера АЗ, общей площадью 18,6 кв.м., пристройка литера А4 общей площадью 28,8 кв.м, в ходе реконструкции литера А1 увеличивается в площади до 39,3 кв.м., возводится холодная пристройка а4, общей площадью 9,4 кв.м. В ходе реконструкции литер А 1 жилой дом литер A (A1, А2, АЗ, А4, а4) объединяются с домом литер Б, с холодной пристройкой литер б, которые становятся литерой A, общая площадь 40,4 кв.м., и литерой а соответственно, общая площадь 3,8 кв.м. Техническая инвентаризация 19.10.1985г. На дату данной технической инвентаризации существовали: литера А 2, общей площадью 23,3 кв.м., литера А3, общей площадью 18,6 кв.м., пристройка литера А4 общей площадью 28,8 кв.м., литера А1 общей площадью 39,3 кв.м., холодная пристройка а4, общей площадью 9,4 кв.м., литера А, общая площадь 40,4 кв.м., литера а, общей площадью 3,8 кв.м. Возводится холодная пристройка литер а2, общей площадью 1,7 кв.м. Техническая инвентаризация 16.04.2007г. На дату данной технической инвентаризации существовали: литера А2, общей площадью 23,3 кв.м., литера А3, общей площадью 18,6 кв.м., пристройка литера А4 общей площадью 28,8 кв.м., литера А1 общей площадью 39,3 кв.м., холодная пристройка а4, общей площадью 9,4 кв.м., литера А, общая площадь 40,4 кв.м., холодная пристройка литер а2, общей площадью 1,7 кв.м. Была снесена холодная пристройка литер а, и на ее месте возведена жилая пристройка литер А5, общей площадью 11,6 кв.м., над литерой А. возводится мансарда, общей площадью 37,9 кв.м. В судебном заседании специалист МУП «Тамбов-недвижимость» ФИО29 подтвердил, указанное обстоятельство. Таким образом, судом достоверно установлено, что на 1965 г. и соответственно на момент составления ФИО2 завещания ДД.ММ.ГГГГ общая площадь дома составляла 150, 4 кв.м. В связи с чем, суд находит обоснованными требования ФИО11 о признании за ним право собственности на жилое помещение общей площадью 28,8 кв.м., кадастровый №, расположенное по адресу: &lt;адрес&gt;. Отказывая в удовлетворении исковых требований ФИО1, суд приходит к выводу об отсутствии оснований для выселения ФИО30 из спорного жилого помещения, которое ему перешло в порядке наследования от бабушки и матери (ФИО3и ФИО33 Г.В. по 2/25 доли, а всего 4/25 долей), однако предусмотренный законом порядке не было надлежащим образом оформлено и зарегистрировано На основании изложенного, право ФИО1 на &lt;адрес&gt; должно быть прекращено, а запись в Едином государственном реестре прав на недвижимое имущество и сделок с ним от ДД.ММ.ГГГГ за № о регистрации за ним право собственности исключена. Указанный вывод суда основан на материалах дела и оценке доказательств, произведенной с учетом положений статьи 67 ГПК РФ . Руководствуясь ст.ст. - 199 ГПК РФ , суд РЕШИЛ: Исковые требования ФИО11 удовлетворить. Признать за ФИО11, ДД.ММ.ГГГГ года рождения, право собственности на жилое помещение общей площадью 28,8 кв.м., кадастровый №, расположенное по адресу: &lt;адрес&gt;. Прекратить за ФИО1, ДД.ММ.ГГГГ года рождения, право собственности на жилое помещение общей площадью 28,8 кв.м., кадастровый №, расположенное по адресу: &lt;адрес&gt; погасить запись в Едином государственном реестре прав на недвижимое имущество и сделок с ним от ДД.ММ.ГГГГ за №. Исковые требования ФИО1 к ФИО11 о выселении из жилого помещения общей площадью 28,8 кв.м., расположенного по адресу: &lt;адрес&gt;, устранении препятствий в пользовании данным жилым помещением, возложении обязанности передать ключи от наружной двери дома и не менять замки на указанной двери - оставить без удовлетворения. Решение может быть обжаловано в Тамбовский областной суд через Октябрьский районный суд &lt;адрес&gt; в течение месяца. Судья Е.В. Попова Мотивированное решение изготовлено 21.06.2017г. Судья Е.В. Попова Суд: Октябрьский районный суд г. Тамбова (Тамбовская область) (подробнее) Судьи дела: Попова Екатерина Вячеславовна (судья) (подробнее) Последние документы по делу: Решение от 19 ноября 2017 г. по делу № 2-902/2017 Решение от 25 сентября 2017 г. по делу № 2-902/2017 Решение от 25 июня 2017 г. по делу № 2-902/2017 Решение от 15 июня 2017 г. по делу № 2-902/2017 Решение от 14 июня 2017 г. по делу № 2-902/2017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