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уголовное дело в отношении ФИО1, обвиняемого в совершении преступления, предусмотренного ч.3 ст. , п. «а» ч.2 ст. 158 УК РФ , ФИО3, обвиняемого в совершении преступления, предусмотренного ч.3 ст. , п. «а» ч.2 ст. 158 УК РФ , ФИО2, обвиняемого в совершении преступления, предусмотренного ч.3 ст. , п. «а» ч.2 ст. 158 УК РФ , по ст. 25 УПК РФ в связи с примирением сторон.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Меру пресечения- подписку о невыезде и надлежащем поведении ФИО1, ФИО3, ФИО2 отменить.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Вещественные доказательства, хранящиеся в камере хранения вещественных доказательств МО МВД России «Карталинский», - два металлических лома длиной по 1,5 м, металлическую кувалду с деревянным черенком- уничтожить, УШМ «Sturm!», бензиновый электрогенератор «P.I.Т.»- конфисковать.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Копию настоящего постановления направить подсудимым, потерпевшему, Карталинскому городскому прокурору.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может быть обжаловано в Судебную коллегию по уголовным делам Челябинского областного суда в течение 10 суток со дня его вынесения. Судья Никифорова Г.Г. Суд: Карталинский городской суд (Челябинская область) (подробнее) Судьи дела: Никифорова Г.Г. (судья) (подробнее) Последние документы по делу: Приговор от 9 июля 2018 г. по делу № 1-130/2017 Приговор от 17 декабря 2017 г. по делу № 1-130/2017 Постановление от 24 августа 2017 г. по делу № 1-130/2017 Постановление от 3 августа 2017 г. по делу № 1-130/2017 Постановление от 15 июня 2017 г. по делу № 1-130/2017 Приговор от 14 июня 2017 г. по делу № 1-130/2017 Приговор от 22 мая 2017 г. по делу № 1-130/2017 Приговор от 9 мая 2017 г. по делу № 1-130/2017 Приговор от 3 апреля 2017 г. по делу № 1-130/2017 Приговор от 15 марта 2017 г. по делу № 1-130/2017 Постановление от 1 марта 2017 г. по делу № 1-130/2017 Приговор от 21 февраля 2017 г. по делу № 1-130/2017 Приговор от 19 февраля 2017 г. по делу № 1-130/2017 Приговор от 15 февраля 2017 г. по делу № 1-130/2017 Приговор от 7 февраля 2017 г. по делу № 1-130/2017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