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15 часов 30 минут ФИО1, находясь в г-к Анапа, &lt;...&gt; около дома № 167, в общественном месте, громко выражался грубой нецензурной бранью в присутствии посторонних граждан, на замечания не реагировал, размахивал руками,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актом об административном задержании от 17.06.2017.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