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Саратов</w:t>
      </w:r>
    </w:p>
    <w:p>
      <w:pPr>
        <w:spacing w:after="200"/>
        <w:jc w:val="center"/>
      </w:pPr>
      <w:r>
        <w:rPr>
          <w:rFonts w:ascii="Times New Roman" w:hAnsi="Times New Roman" w:eastAsia="Times New Roman" w:cs="Times New Roman"/>
          <w:b w:val="0"/>
          <w:i w:val="0"/>
          <w:sz w:val="22"/>
        </w:rPr>
        <w:t>19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истец вправе до принятия судебного акта, которым заканчивается рассмотрение административного дела по существу в суде первой инстанции или в суде апелляционной инстанции, отказаться от административного иска полностью или частично.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Административный ответчик вправе при рассмотрении административного дела в суде любой инстанции признать административный иск полностью или частично.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Стороны вправе заключить соглашение о примирении в порядке, предусмотренном статьей 137 настоящего Кодекса.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не принимает отказ административного истца от административного иска, признание административным ответчиком административного иска, если это противоречит настоящему Кодексу, другим федеральным законам или нарушает права других лиц.6. Суд не утверждает соглашение сторон о примирении, если заключение соглашения прямо запрещено законом, противоречит существу рассматриваемого административного дела или нарушает права других лиц.</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случаях, предусмотренных частями 5 и 6 настоящей статьи, суд рассматривает административное дело по существу. В силу ст. 195 КАС РФ производство по административному делу прекращается определением суда, в котором указываются основания для прекращения производства по административному делу, разрешаются вопросы о возможности возврата государственной пошлины и о распределении между сторонами судебных расходов. Повторное обращение в суд по административному спору между теми же сторонами, о том же предмете и по тем же основаниям не допускается. Учитывая, что отказ от иска не противоречит закону и не нарушает права и законные интересы других лиц, суд считает возможным принять отказ от заявленных исковых требований Межрайонной ИФНС России № 19 по Саратовской области к ФИО1 о взыскании обязательных платежей и санкций. Отказ административного истца от заявления не нарушает чьих-либо прав и законных интересов, в связи, с чем подлежит принятию судом с прекращением производства по делу в силу ст. ст. 46 КАС РФ , учитывая характер спорных правоотношений. На основании изложенного и руководствуясь ст. , - 195 КАС РФ , суд Определил: Принять от представителя административного истца ФИО2 отказ от искового заявление по административному делу по исковому заявлению Межрайонной ИФНС России № 19 по Саратовской области к ФИО1 о взыскании обязательных платежей и санкций. Производство по административному делу по исковому заявлению Межрайонной ИФНС России № 19 по Саратовской области к ФИО1 о взыскании обязательных платежей и санкций, прекратить. Разъяснить, что повторное обращение в суд по спору между теми же сторонами, о том же предмете и по тем же основаниям не допускается. На определение может быть подана частная жалоба в Саратовский областной суд в течение 15 дней, путем ее подачи через Октябрьский районный суд города Саратова. Судья подпись С.Ю. Андреева Суд: Октябрьский районный суд г. Саратова (Саратовская область) (подробнее) Истцы: Межрайонная ИФНС России №19 по Саратовской области (подробнее) Судьи дела: Андреева Светлана Юрьевна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