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 на пребывание в определенных местах (местах распития спиртных напитков, кафе, бар, ресторан);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 на пребывание вне жилого помещения, являющегося местом жительства, по адресу: &lt;адрес&gt;, в определенное время суток (с 22 часов 00 минут до 06 часов 00 минут);</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обязательная явка 2 (два) раза в месяц в орган внутренних дел по месту жительства. ДД.ММ.ГГГГ ФИО1 был освобожден из мест лишения свободы. ДД.ММ.ГГГГ ФИО1 поставлен на регистрационный учет в ОВД по месту жительства: &lt;адрес&gt;&lt;адрес&gt;, получив график прибытия поднадзорного лица на регистрацию с указанием дат явки в ОВД для регистрации (первого и пятнадцатого числа каждого месяца с 09 часов до 18 часов 00 минут). После чего, ФИО1, умышленно, в целях уклонения от административного надзора, зная о том, что при перемене места жительства необходимо получить маршрутный лист и по прибытии на новое место жительства встать на профилактический учет по месту пребывания, без уважительной причины, самовольно в начале &lt;адрес&gt; года оставил свое место жительства по адресу: &lt;адрес&gt;, переехав по адресу: &lt;адрес&gt;, где продолжая реализовывать свой преступный умысел направленный на уклонение от административного надзора в период с ДД.ММ.ГГГГ по ДД.ММ.ГГГГ не принял меры к постановке на профилактический учет по месту пребывания в ОВД, на регистрацию не являлся, тем самым уклонился от административного надзора. Подсудимый ФИО1 с предъявленным обвинением согласился в полном объеме, в судебном заседании поддержал заявленное им ходатайство об особом порядке принятия судебного решения. Защитник подсудимого – адвокат ФИО4 позицию своего подзащитного поддержала, пояснив, что ходатайство было заявлено подсудимым после предварительной консультации с защитником. Суд, установив, что обвинение, предъявленное ФИО1, обосновано, подтверждается собранными по делу доказательствами, а подсудимый понимает существо предъявленного ему обвинения и соглашается с ним в полном объеме, в полной мере осознает характер и последствия заявленного им ходатайства об особом порядке, которое заявлено своевременно, добровольно и в присутствии защитника, то, что государственный обвинитель не возражал против удовлетворения данного ходатайства, при этом санкция ч. 1 ст. 314.1 УК РФ не превышает 10 лет лишения свободы, считает возможным применить особый порядок принятия судебного решения. Условия постановления приговора без проведения судебного разбирательства в общем порядке соблюдены. Суд квалифицирует действия подсудимого ФИО1 по ч.1 ст. 314.1 УК РФ , как самовольное оставление поднадзорным лицом места жительства, совершенное в целях уклонения от административного надзора. Переходя к вопросу назначения подсудимому наказания, в соответствии с положениями ст.ст. и 60 УК РФ , суд учитывает характер и степень общественной опасности совершенного преступления, конкретные обстоятельства дела, данные о личности осужденного, обстоятельства смягчающие и отягчающие наказание виновному, а также влияние назначенного наказания на исправление и перевоспитание осужденного и на условия жизни его семьи. Обстоятельствами, смягчающими наказание подсудимому ФИО1 суд признает: признание вины, раскаяние в содеянном. Обстоятельством, отягчающим наказание ФИО1, в соответствии с ч. 1 ст. 18 УК РФ , суд признает наличие в действиях подсудимого рецидива преступлений, поскольку ФИО1 совершил умышленное преступление при наличии судимости за ранее совершенное умышленное преступление. Как следует из материалов уголовного дела, ФИО1 ДД.ММ.ГГГГ был осужден Оренбургским районным судом &lt;адрес&gt; по ч.4 ст. , ч.1 ст. , ч.2 ст. 116 УК РФ к наказанию в виде лишения свободы сроком на 11 лет с отбыванием наказания в исправительной колонии строгого режима, постановлением Ленинского районного суда &lt;адрес&gt; от ДД.ММ.ГГГГ освобожден условно - досрочно на 5 месяцев 29 дней. Освобожден ДД.ММ.ГГГГ условно - досрочно. Как личность, подсудимый характеризуется по месту жительства - посредственно. Учитывая вышеизложенное, суд приходит к выводу о том, что исправление подсудимого возможно с назначением наказания в виде лишения свободы, поскольку иной вид наказания не обеспечит достижение целей наказания, с применением ч.5 ст. 62 УК РФ , ч.2 ст. 68 УК РФ . Оснований для применения при назначении наказания положений ст.ст. , 50 УК РФ , не имеется. Исключительных обстоятельств, связанных с целями и мотивами преступления, поведением осужденного во время или после совершенного им преступления, а также других обстоятельств, существенно уменьшающих степень общественной опасности содеянного, из материалов уголовного дела не усматривается, в связи с чем оснований для применения при назначении наказания ч.3 ст. , ст. , ст. 73 УК РФ , не имеется. Оснований для освобождения подсудимого от уголовной ответственности либо для постановления приговора без назначения наказания или освобождения от наказания, не установлено. Правовых оснований для применения при назначении наказания ч.1 ст. 62 УК РФ , при наличии отягчающих обстоятельств, не имеется. В соответствии с п. «в» ч.1 ст. 58 УК РФ местом отбытия наказания ФИО1 следует назначить исправительную колонию строгого режима. Каких-либо данных, свидетельствующих о том, что у ФИО1 имеются заболевания, препятствующие его содержанию в условиях изоляции, в материалах уголовного дела не имеется и в судебном заседании не представлено. Судьба вещественных доказательств по делу подлежит разрешению в порядке ст.ст. - 82 УПК РФ . На основании изложенного и руководствуясь ст. ст. - 317 УПК РФ , ч.5 ст. 62 УК РФ , суд П Р И Г О В О Р И Л: Признать Рачинского ФИО9 виновным в совершении преступления, предусмотренного ч.1 ст. 314.1 УК РФ и назначить ему наказание в виде лишения свободы сроком на четыре месяца с отбыванием наказания в исправительной колонии строгого режима. Меру пресечения Рачинскому ФИО10 до вступления приговора в законную силу изменить на заключение под стражу, взяв под стражу немедленно в зале суда. Срок отбывания наказания исчислять с ДД.ММ.ГГГГ. Приговор может быть обжалован в апелляционном порядке в судебную коллегию по уголовным делам Оренбургского областного суда через Оренбургский районный суд в течении 10 суток со дня его провозглашения, а осужденным в тот же срок со дня вручения копии приговора, с разъяснением ему права в тот же срок ходатайствовать о своем личном участии в рассмотрении дела судом апелляционной инстанции. Приговор не может быть обжалован в апелляционном порядке по основанию, предусмотренному п.1 ст. 389.15 УПК РФ , т.е. в связи с несоответствием выводов суда, изложенных в приговоре, фактическим обстоятельствам дела. Судья Л.О. Кольчугина Суд: Оренбургский районный суд (Оренбургская область) (подробнее) Судьи дела: Кольчугина Л.О. (судья) (подробнее) Последние документы по делу: Приговор от 21 февраля 2018 г. по делу № 1-128/2017 Приговор от 1 февраля 2018 г. по делу № 1-128/2017 Приговор от 19 декабря 2017 г. по делу № 1-128/2017 Приговор от 20 сентября 2017 г. по делу № 1-128/2017 Постановление от 27 августа 2017 г. по делу № 1-128/2017 Приговор от 21 июня 2017 г. по делу № 1-128/2017 Приговор от 19 июня 2017 г. по делу № 1-128/2017 Приговор от 29 мая 2017 г. по делу № 1-128/2017 Приговор от 28 мая 2017 г. по делу № 1-128/2017 Приговор от 26 марта 2017 г. по делу № 1-128/2017 Показать все документы по этому делу Судебная практика по: Побои Судебная практика по применению нормы ст. 116 УК РФ Умышленное причинение тяжкого вреда здоровью Судебная практика по применению нормы ст. 111 УК РФ Преступление против свободы личности, незаконное лишение свободы Судебная практика по применению норм ст. 127, 127.1.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