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прокурора &lt;адрес&gt; Чеченской Республики в порядке ст. 45 ГПК РФ ,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МБДОУ «Детский сад № «&lt;адрес&gt;» Гудермесского муниципального района, ЧР устранить допущенные нарушения закона, а именно вывесить в моечном отделении Учреждения инструкцию о правилах мытья посуды и инвентаря с указанием концентрации и объемов, применяемых моющих и дезинфицирующих средств; завести журнал учета контроля температурного режима в холодильном оборудовании. Обеспечить осуществление ежедневного контроля соблюдения температурного режима в холодильном оборудовании результаты такого контроля занести в указанный журнал. Решение может быть обжаловано в Верховный Суд Чеченской Республики в аппеляционном порядке в течение месяца со дня провозглашения через Гудермесский городской суд. Председательствующий: подпись. Копия верна. Судья Гудермесского городского суда, ЧР А.И. Ибрагимов Суд: Гудермесский городской суд (Чеченская Республика) (подробнее) Истцы: Прокурор Гудермесского района ЧР (подробнее) Судьи дела: Ибрагимов А.И. (судья) (подробнее) Последние документы по делу: Решение от 21 ноября 2017 г. по делу № 2-1140/2017 Решение от 20 июня 2017 г. по делу № 2-1140/2017 Решение от 16 мая 2017 г. по делу № 2-1140/2017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