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«Теремок» &lt;адрес&gt; муниципального района, ЧР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19 декабря 2017 г. по делу № 2-1139/2017 Решение от 20 июня 2017 г. по делу № 2-1139/2017 Решение от 16 мая 2017 г. по делу № 2-1139/2017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