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пистолет, который изготовлен самодельным способом с использованием станочного оборудования и сварки из пистолета пневматического газобаллонного МР-654К заводского изготовления, отечественного производства, путем замены ствола на самодельный, изготовления самодельного ударника, и внесений изменений в конструкцию кожуха-затвора. Представленный на экспертизу пистолет пневматический газобаллонный МР- 654К с внесенными изменениями в конструкцию самодельным способом относится к категории огнестрельного оружия и пригоден для производства выстрелов; револьвер №, изготовлен самодельным способом с использованием станочного оборудования и сварки из сигнального револьвера «НАГАН-С» («БЛЕФ») (изготавливаемого на базе револьвера Наган), путем рассверливания камор барабана со стороны казённой части и запрессовки в них металлических цилиндрических вставок с внутренним диаметром 8,3 мм, усиления узла крепления ствола в рамке, ствол отсутствует. Представленный на экспертизу ствол № был изготовлен как составная часть к револьверу №. Револьвер № был собран. Представленный на экспертизу револьвер № относится к категории огнестрельного оружия и пригоден для производства выстрелов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7,62-мм винтовка образца 1891/30г., собрана из частей различных экземпляров промышленного изготовления, отечественного производства, относится к категории огнестрельного оружия, в конструкцию частей которой (рукоятки затвора, ствольную коробку и ложа) внесены изменения самодельным способом с применением сварочного и станочного оборудования, пригодна для производства выстрела самозарядная винтовка обр. 1940 г. (СВТ - самозарядная винтовка ФИО5) № ЧС 4346, 1940 года выпуска, отечественного производства, заводского изготовления с самодельно-изготовленной ложей и стеблем затвора от самозарядной винтовки обр. 1940 г. (СВТ - самозарядная винтовка ФИО5) №, относится к категории огнестрельного оружия и пригодна для стрельбы макет массогабаритный автомата ФИО6 со складывающимся прикладом (АКС74, АК-74М), содержащий основную часть огнестрельного оружия – ствол, в конструкцию самодельным способом внесены необратимые изменения: заменен ствол на самодельно изготовленный из ствола нарезного длинноствольного огнестрельного оружия калибра 7,62 мм (установить модель огнестрельного оружия не представляется возможным из-за механической обработки внешней поверхности ствола с изменениями формы и размерных характеристик), заменен затвор на самодельно изготовленный (без установки ударника и выбрасывателя), восстановлены боевые уступы на вкладыше ствольной коробки, установлен газовый поршень, имеет отдельные конструктивные признаки огнестрельного оружия, в представленном виде для производства выстрелов не пригоден (отсутствуют ударно-спусковой механизм и ударник в затворе), к категории огнестрельного оружия не относится; ствол со ствольной коробкой и затвором, которые, являются частями 7,62-мм самозарядной винтовки обр. 1940 г. (СВТ - самозарядная винтовка ФИО5), в конструкцию которых самодельным способом внесены необратимые изменения: ствол укорочен до остаточной длины 512 мм и сварным способом соединен со ствольной коробкой. Затвор относиться к категории основных частей огнестрельного оружия; ствол, который, является частью 7,62-мм самозарядной винтовки обр. 1940 г. (СВТ - самозарядная винтовка ФИО5) и относится к категории основных частей огнестрельного оружия 7,62-мм ручной пулемёт ФИО8 образца 1927г. (ДП 27) без приклада с маркировочными обозначениями: на стволе - «25», на затворе - «7», рядом с рукояткой заряжания - «ВЩ87» и установленным самодельным пламегасителем, содержащий основные части огнестрельного оружия, относится к категории нарезного огнестрельного оружия и для производства выстрелов не пригоден по причине отсутствия спускового механизма карабин 7,62-мм образца 1891/30 &lt;...&gt; года выпуска, отечественного производства, заводского изготовления, в котором заменена ложа, пламегаситель заменен на пламегаситель от самозарядной винтовки обр. 1940 г. (СВТ - самозарядная винтовка ФИО5), и затвор заменен на затвор от 7,62-мм карабина образца 1891/30 г. №, относится к категории огнестрельного оружия и пригоден для производства выстрелов 3 гильзы (было 3 патрона, отстрелено 3 патрона, остаток 3 гильзы), являются 9-мм пистолетными патронами (9x18), промышленного изготовления, отечественного производства, относятся к категории боеприпасов и пригодны для производства выстрелов. Данные патроны применяются для стрельбы в следующем оружии: 9-мм пистолетах конструкции ФИО12 (ПМ), 9-мм автоматических пистолетах ФИО13 (АПС), их аналогах иностранного производства, 9-мм пистолетах-пулеметах Каштан, Клин, ПП-90, АЕК-919, и в другом оружии, изготовленном под патроны данного вида; 3 гильзы (было 3 патрона, отстрелено 3 патрона, остаток 3 гильзы), являются 9-мм пистолетными патронами (9x18) переснаряжеными самодельным способом из 9-мм учебных пистолетных патронов (9x18), относятся к категории боеприпасов и пригодны для производства выстрелов. Данные патроны могут применяться для стрельбы в следующем оружии: 9- мм пистолетах конструкции ФИО12 (ПМ), 9-мм автоматических пистолетах ФИО13 (АПС), их аналогах иностранного производства, 9-мм пистолетах- пулеметах Каштан, Клин, ПП-90, АЕК-919, и в другом оружии, изготовленном под 9- мм пистолетные патроны. 7,62-мм снайперская винтовка обр. 1891/1930 гг., относится к категории длинноствольного нарезного огнестрельного оружия; изготовлена промышленным способом, пригодна для производства выстрелов; в конструкцию винтовки были внесены изменения, путем отпила ствола до остаточной длинны 514 мм; автомат, изготовлен из списанного огнестрельного оружия автомата ФИО6 (МА-АК-СХ) отечественного производства калибра 7,62x39 мм относится к нарезному огнестрельному оружию и пригоден для производства выстрелов; в конструкцию автомата внесены изменения самодельным способом: удалены перегородки из канала ствола, удалены маркировочные обозначения, на затворе имеются следы грубой механической обработки в виде трасс и групп трасс, задиров металла, а также вмятин, на нижней части ствола и слева, перед соединением газовой трубкой со стволом имеются следы грубой механической обработки и наплывы металла, снятия приклада, что привело к уменьшению его общей длинны; основные части огнестрельного оружия – ствол и ствольная коробка винтовки, которая, является винтовкой образца 1891/1930 гг. калибра 7,62 мм. В представленном виде данная винтовка огнестрельным оружием не является и для производства выстрелов не пригодна для производства выстрелов 7,62-мм винтовочными патронами (7,62x54). Ствол и ствольная коробка данной винтовки относятся к основным частям огнестрельного оружия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гильзы (Согласно справки об исследовании № от ДД.ММ.ГГГГ, изначально было 5 патронов калибра 5,45х39, в ходе исследования 1 патрон был отстрелен. Согласно заключению эксперта № от ДД.ММ.ГГГГ, было представлено 4 патрона калибра 5,45х39, в ходе экспертизы 4 патрона были отстрелены. Остаток – 4 гильзы), пять патронов калибра 5,45х39 мм, являются боевым патронами калибра 5,45 мм и относятся к боеприпасам для АКМ-74 и ручного пулемета РПК-74 и другому нарезному огнестрельному оружию данного калибра, выполнены промышленным способом и пригодны для производства выстрелов. Согласно заключению эксперта № от ДД.ММ.ГГГГ, четыре патрона калибра 5,45x39 мм, представленные на экспертизу, являются боевым патронами калибра 5,45 мм и относятся к боеприпасам для АКМ-74 и ручного пулемета РПК-74 и другому нарезному огнестрельному оружию данного калибра, выполнены промышленным способом и пригодны для производства выстрелов; 1 гильза (Согласно справки об исследовании № от ДД.ММ.ГГГГ, изначально было 2 патрона калибра 7,62х39, в ходе исследования 1 патрон был отстрелен. Согласно заключению эксперта № от ДД.ММ.ГГГГ, был представлен 1 патрон калибра 7,62х39, в ходе экспертизы 1 патрон был отстрелен. Остаток – 1 гильза). Согласно справки об исследовании № от ДД.ММ.ГГГГ, два патрона калибра 7,62х39 мм, представленные на исследование, являются патронами образца 1943 г. калибра 7,62 мм и относятся к боеприпасам для самозарядного карабина «СКС», автоматов «АК», «АКМ», «АКМС», ручных пулеметов «РПК», «РПКС» и другому нарезному огнестрельному оружию данного калибра, выполнены промышленным способом и пригодны для производства выстрела. Согласно заключению эксперта № от ДД.ММ.ГГГГ, один патрон калибра 7,62x39 мм, представленный на экспертизу, является патроном образца 1943 г. калибра 7,62 мм и относится к боеприпасам для самозарядного карабина «СКС», автоматов «АК», «АКМ», «АКМС», ручных пулеметов «РПК», «РПКС» и другому нарезному огнестрельному оружию данного калибра, выполнены промышленным способом и пригоден для производства выстрела; две гильзы (Согласно справки об исследовании № от ДД.ММ.ГГГГ, изначально было 3 патрона калибра 7,62х54 в ходе исследования 1 патрон был отстрелен. Согласно заключению эксперта № от ДД.ММ.ГГГГ, было представлено 2 патрона калибра 7,62х54, в ходе экспертизы 2 патрона были отстрелены. Остаток – 2 гильзы). Согласно справки об исследовании № от ДД.ММ.ГГГГ, три патрона, представленные на исследование, являются винтовочными патронами калибра 7,62-мм патроном обр. 1908 г. и относятся к боеприпасам для военных винтовок образца 1891/30 гг., карабинов образцов 1938 и 1944 гг., ручных пулеметов ФИО8 и для другого автоматического оружия, изготовленного под данные патроны. В настоящее время используется также со снайперской винтовкой СВД, охотничьим карабином «Тигр», сконструированным на базе СВД, изготовлены промышленным способом и пригодны для производства выстрелов. Согласно заключению эксперта № от ДД.ММ.ГГГГ, два патрона, представленные на экспертизу, являются винтовочными патронами калибра 7,62-мм патроном обр. 1908 г. и относятся к боеприпасам для военных винтовок образца 1891/30 гг., карабинов образцов 1938 и 1944 гг., ручных пулеметов ФИО8 и для другого автоматического оружия, изготовленного под данные патроны. В настоящее время используется также со снайперской винтовкой СВД, охотничьим карабином «Тигр», сконструированным на базе СВД, изготовлены промышленным способом и пригодны для производства выстрелов основные части огнестрельного оружия, согласно заключения эксперта № от ДД.ММ.ГГГГ (для удобства, нумерация предметов осуществлена согласно заключению эксперта № от ДД.ММ.ГГГГ, а так же протокола осмотра предметов от ДД.ММ.ГГГГ): предмет № – ствол пистолета ПМ; предмет № – стволом пистолета ТТ-СХ; предмет № – ствольная коробка автомата АК 105; предмет № – ствольная коробка со спусковым крючком от винтовки ФИО2; предмет № – затвор от винтовки ФИО2; предмет № - ствол 7,62-мм винтовки системы ФИО2 обр. 1891 г. (1891/30 гг.); предметы № – три ствола пулеметов калибра 7,62-8 мм; предмет № – затвор пистолета-пулемета конструкции Шмайссера немецкого производства MP3 8/40 калибра 9 мм; предметы № - бронещит, ствол, короб и крышка кожуха, крышка кожуха с частью ствола, с остаточной длинной 165 мм, станкового пулемёта системы Максима обр. 1910 г. калибра 7,62-мм; предметы А1, Г1 – ствольные коробки самозарядной винтовки обр. 1940 г.; предметы А2, А4 – ствольные коробки с затворами самозарядной винтовки обр. 1940 г.; предметы А5, А24, В5: ударно-спусковые механизмы самозарядной винтовки обр. 1940 г.; предметы А6, Б3, Б4, В7 – магазинные коробки винтовки обр. 1891/30 г. и карабинов обр. 1938 г. и обр. 1944 г.; предмет А8 – надульник самозарядной винтовки обр. 1940 г.; предметы А11, А12– стебли затвора винтовки обр. 1891/30 г. и карабинов обр. 1938 г. и обр. 1944 г.; предмет А13 – верхний кожух самозарядной винтовки обр. 1940 г.; предмет А14 – стебль затвора с курком и ударником винтовки обр. 1891/30 г. и карабинов обр. 1938 г. и обр. 1944 г.; предмет А15 – пламегаситель автомата АКМ; предметы А16 в количестве 3 штук – ударники самозарядной винтовки обр. 1940 г.; предметы А17, В1 – магазины самозарядной винтовки обр. 1940 г.; предмет А18 – затвор автомата (пистолета-пулемёта) обр. 1941 г. конструкции ФИО7; предметы А20, А21– колодки прицела с прицельными планками винтовки обр. 1891/30 г. и карабинов обр. 1938 г. и обр. 1944 г.; предмет А23 – соединительная планка с боевой личинкой винтовки обр. 1891/30 г. и карабинов обр. 1938 г. и обр. 1944 г.; предмет В2 – соединительная планка винтовки обр. 1891/30 г. и карабинов обр. 1938 г. и обр. 1944 г.; предмет Б1 – магазин 7,62-мм пистолета-пулемёта образцов 1942 и 1943 годов системы ФИО4 (ППС); предмет Б2 – магазин автомата АКМ; предмет Б6 – приклад автомата АКМ; предмет Б7 – затвор винтовки обр. 1891/30 г. и карабинов обр. 1938 г. и обр. 1944 г.; предметы Б8, В24 – спусковые крючки автомата АКМ; предмет Б9 – курок автомата АКМ; 3 предмета Б10 – затворы автомата АК; предмет Б19 – ствол пистолета или револьвера; предметы В3, В8, В9, Г2 – ствольные коробки винтовок обр. 1891/30 г. и карабинов обр. 1938 г. и обр. 1944 г.; предметы В4 (5 предметов) – ударники винтовок обр. 1891/30 г. и карабинов обр. 1938 г. и обр. 1944 г., ударники пулемета Мг 34 производства Германия; предмет В6 – спусковой механизм автомата (пистолета-пулемёта) обр. 1941 г. конструкции ФИО7; предметы В10, В11 – затворы пулемета Мг 34 производства Германия; предмет В12 – ствол; предмет В14 – ствол; предмет В16 – ствол; предмет В17 – ствол автомата (пистолета-пулемёта) обр. 1941 г. конструкции ФИО7; предмет В18 – ствол; предмет В19 – газовый поршень с рукояткой взведения автомата Штурмгевер 44 производства Германия; предмет В20 – газовый поршень автомата АКСУ; предмет В21 – боевая личина винтовки обр. 1891/30 г. и карабина обр. 1938 г. и обр. 1944 г.; предмет В23 – магазин пистолета; пять предметов В25 – спусковые крючки винтовок обр. 1891/30 г. и карабинов обр. 1938 г. и обр. 1944 г.; предмет В26 – переводчик автомата АКМ; предмет В27 – крышка магазинной коробки винтовки обр. 1891/30 г. и карабина обр. 1938 г. и обр. 1944 г.; предметы В28 в количестве двух штук – две прицельные колодки с планками и двумя прицельными планками винтовок обр. 1891/30 г. и карабинов обр. 1938 г. и обр. 1944 г.; предмет Г3 – ствол винтовки обр. 1891/30 г. и карабина обр. 1938 г. и обр. 1944 г.; предмет Г4 – ствол; предмет &lt;адрес&gt; – ствол; предмет Ж1 – ствол пистолета или револьвера, изготовленный самодельным способом; предмет Ж2 – ствольная коробка с затвором и ударно-спусковым механизмом винтовки М41 производства Швеция; предмет З1 – затворная рама ручного пулемёта ДП; предмет З2 – ствол ручного пулемёта ДП автомат, изготовлен из списанного огнестрельного оружия автомата ФИО6 (МА-АК-СХ) отечественного производства калибра 7,62x39 мм относится к нарезному огнестрельному оружию и пригоден для производства выстрелов; в конструкцию автомата внесены изменения самодельным способом: удалены перегородки из канала ствола, удалены маркировочные обозначения, на затворе имеются следы грубой механической обработки в виде трасс и групп трасс, задиров металла, а также вмятин, на нижней части ствола и слева, перед соединением газовой трубкой со стволом имеются следы грубой механической обработки и наплывы металла, снятия приклада, что привело к уменьшению его общей длинны; основные части огнестрельного оружия – ствол и ствольная коробка винтовки, которая, является винтовкой образца 1891/1930 гг. калибра 7,62 мм. В представленном виде данная винтовка огнестрельным оружием не является и для производства выстрелов не пригодна для производства выстрелов 7,62-мм винтовочными патронами (7,62x54). Ствол и ствольная коробка данной винтовки относятся к основным частям огнестрельного оружия – передать в МУ МВД России « Щелковское» для определения дальнейшей судьбы. Приговор может быть обжалован в апелляционном порядке в Московский областной суд с соблюдением требований ст. 317 УПК РФ через Щелковский городской суд в течение 10 суток со дня провозглашения, а осужденным, содержащимся под стражей, в тот же срок со дня вручения ему копии приговора. В случае подачи апелляционной жалобы, принесении апелляционного представления осужденный вправе в течение 10 суток со дня вручения копии приговора ходатайствовать о своем участии в рассмотрении уголовного дела судом апелляционной инстанции. Разъяснить осужденному, что он вправе в течение 10 суток со дня вручения копии приговора заявить ходатайство об участии в суде апелляционной инстанции защитника по назначению, а также поручить осуществление своей защиты избранному им защитнику либо ходатайствовать перед судом апелляционной инстанции о назначении защитника, о чем необходимо представить заявление в суд, постановивший приговор. Председательствующий: Федеральный судья : Жарикова С.А. Суд: Щелковский городской суд (Московская область) (подробнее) Судьи дела: Жарикова С.А. (судья) (подробнее) Последние документы по делу: Приговор от 8 февраля 2018 г. по делу № 1-318/2017 Приговор от 19 декабря 2017 г. по делу № 1-318/2017 Приговор от 17 декабря 2017 г. по делу № 1-318/2017 Постановление от 21 ноября 2017 г. по делу № 1-318/2017 Приговор от 31 октября 2017 г. по делу № 1-318/2017 Приговор от 1 октября 2017 г. по делу № 1-318/2017 Приговор от 4 сентября 2017 г. по делу № 1-318/2017 Приговор от 28 августа 2017 г. по делу № 1-318/2017 Приговор от 27 августа 2017 г. по делу № 1-318/2017 Приговор от 22 августа 2017 г. по делу № 1-318/2017 Постановление от 9 августа 2017 г. по делу № 1-318/2017 Приговор от 7 августа 2017 г. по делу № 1-318/2017 Приговор от 31 июля 2017 г. по делу № 1-318/2017 Приговор от 25 июля 2017 г. по делу № 1-318/2017 Приговор от 11 июля 2017 г. по делу № 1-318/2017 Приговор от 26 июня 2017 г. по делу № 1-318/2017 Приговор от 14 июня 2017 г. по делу № 1-318/2017 Приговор от 12 июня 2017 г. по делу № 1-318/2017 Постановление от 30 мая 2017 г. по делу № 1-318/2017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