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Какова стоимость восстановительного ремонта с учетом износа транспортного средства «ФИО2» государственный регистрационный знак &lt;***&gt; на момент произошедшего дорожно-транспортного происшествия?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Какова величина утраты товарной стоимости? Производство экспертизы поручить экспертам ООО «КонсультантАвто» (&lt;адрес&gt;). Поручить руководителю учреждения предупредить эксперта об уголовной ответственности по ст. 307 УК РФ под роспись. Расходы по проведению экспертизы возложить на ответчика ОАО «АльфаСтахование». Разъяснить сторонам, что в случае уклонения стороны от участия в экспертизе суд в зависимости от того, какая сторона уклоняется от участия в экспертизе вправе признать факт, для выяснения которого экспертиза была назначена установленным или опровергнутым. Представить экспертам материалы гражданского дела, административный материал. Обязать ответчика представить в суд фотографии поврежденного транспортного средства истца в электронном виде в срок до ДД.ММ.ГГГГг. Экспертное заключение должно быть составлено и направлено экспертами в суд не позднее ДД.ММ.ГГГГ. В случае невыполнения данного требования при отсутствии мотивированного сообщения эксперта или судебно-экспертного учреждения о невозможности своевременного проведения экспертизы либо о невозможности проведения экспертизы по указанным в законе причинам судом на руководителя судебно-экспертного учреждения или виновного в указанных нарушениях эксперта налагается штраф в размере до пяти тысяч рублей. Производство по делу приостановить до получения экспертного заключения. На определение в части приостановления производства по делу может быть подана частная жалоба в Калужский областной суд через Калужский районный суд &lt;адрес&gt; в течение пятнадцати дней со дня его вынесения. Судья ФИО4 Суд: Калужский районный суд (Калужская область) (подробнее) Ответчики: ОАО Альфастрахование (подробнее) Судьи дела: Буторова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