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бездействие Министерства образования и науки Республики Ингушетия и руководства ГБДОУ Детский садик № «Красная Шапочка» по непринятию мер по антитеррористической защищенности и пожарной безопасности учреждения.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Министерство образования и науки Республики Ингушетия выделить денежные средства для принятия мер по антитеррористической защищенности вышеуказанного объекта.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руководство ГБДОУ Детский садик № «Красная Шапочка» при поступлении денежных средств из Министерство образования и науки Республики Ингушетия обеспечить данное учреждение подачей сигнала о возникновении пожара с дублированием этого сигнала на пульт подразделения пожарной охраны без участия работников объекта, сгораемые конструкции чердачного помещения обработать огнезащитным составом. Решение может быть обжаловано сторонами в Верховный Суд Республики Ингушетия в апелляционном порядке в течение месяца. Председательствующая: подпись Копия верна: Судья Л.К. Цечоева Суд: Малгобекский городской суд (Республика Ингушетия) (подробнее) Истцы: Малгобекский городской прокурор (подробнее) Ответчики: ГБДОУ Детский садик №1 " Красная шапочка" (подробнее) Министерство образования и науки РИ (подробнее) Судьи дела: Цечоева Л.К.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