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2014 года по ч. 1 ст. 158 УК РФ к 10 месяцам лишения свободы. Наказание отбыто 20 февраля 2015 года; осужден по ч.3 ст. , ч. 1 ст. 161 УК РФ к 2 месяцам лишения свободы в исправительной колонии общего режима. Заслушав доклад судьи Школина А.В., выступления защитника Голикова А.П., поддержавшего доводы апелляционных жалоб, прокурора Бугорковой Е.В., полагавшей необходимым приговор оставить без изменения, суд УСТАНОВИЛ: Панов по приговору суда, постановленному в соответствии со ст. 316 УПК РФ по результатам рассмотрения дела в особом порядке, признан виновным в покушении на открытое хищение имущества ФИО2 на общую сумму 380 руб. Преступление совершено ДД.ММ.ГГГГ в &lt;адрес&gt;, при изложенных в приговоре обстоятельствах. В суде первой инстанции Панов полностью согласился с предъявленным ему обвинением. В апелляционных жалобах: - защитник Уткин И.Н. считает назначенное наказание несправедливым, ввиду неправильного применения уголовного закона. В обоснование доводов, ссылаясь на способ совершения преступления, личность потерпевшего, который является индивидуальным предпринимателем, а также сумму причиненного ущерба, полагает возможным признать содеянное в силу ч. 2 ст. 14 УК РФ малозначительным и оправдать ФИО1 по основанию, предусмотренному п. 2 ч. 1 ст. 24 УПК РФ . - осужденный ФИО1 также считает, что назначенное наказание является чрезмерно суровым. В обоснование доводов, ссылаясь на явку с повинной, активное способствование раскрытию и расследованию преступления, раскаяние в содеянном, психическое здоровье, сумму ущерба, а также то, что он является единственным кормильцем в семье, просит назначить наказание не связанное с лишением свободы. В возражениях на апелляционную жалобу защитника Уткина И.Н. государственный обвинитель Камалтынов Т.В. утверждает о справедливости назначенного наказания, в связи с чем просит приговор оставить без изменения. Изучив материалы уголовного дела, обсудив доводы апелляционных жалоб и возражений на апелляционную жалобу защитника, выслушав стороны, суд апелляционной инстанции приходит к следующим выводам. Как видно из протокола судебного заседания, рассмотрев ходатайство осужденного о постановлении приговора без проведения судебного разбирательства в связи с согласием осужденного, выраженным в присутствии защитника, с предъявленным обвинением, суд пришел к правильному выводу о возможности рассмотрения настоящего уголовного дела в порядке главы 40 УПК РФ, по результатам которого постановил обвинительный приговор. Судебное заседание было проведено в соответствии с требованиями ст. 316 УПК РФ . Действия осужденного судом квалифицированы верно, исходя из наличия соответствующих фактических и правовых оснований. Суд апелляционной инстанции не может согласиться с утверждениями защитника и осужденного о несправедливости приговора вследствие чрезмерной суровости назначенного наказания. При определении вида и размера наказания, судом дана справедливая оценка характеру и степени общественной опасности совершенного преступления, сведениям о личности виновного, наличию смягчающих обстоятельств, в том числе указанные в жалобе осужденного, а также влияние наказания на исправление виновного. Вопреки доводам осужденного при назначении наказания судом также в достаточной степени учтено его отклонения в психическом развитии и влияние назначенного наказания на условия жизни его семьи. Оснований для повторного учета обстоятельств, смягчающих наказание судом апелляционной инстанции не установлено. Доводы адвоката о незначительной стоимости похищенного по отношению к активам потерпевшего, в связи с чем содеянное не может признаваться преступлением в силу малозначительности, предусмотренной ч. 2 ст. 14 УК РФ , нельзя признать обоснованными, поскольку причиненный ущерб не является определяющим признаком общественной опасности преступления. Между тем, учитывая обстоятельства совершенного ФИО1 преступления, суд апелляционной инстанции соглашается с выводами суда первой инстанции об отсутствие достаточных оснований для признания инкриминируемого деяния малозначительным. Вопреки доводам жалобы осужденного, назначенное ему наказание в виде реального лишения свободы в пределах санкции ч. 1 ст. 161 УК РФ , по своему виду и размеру полностью отвечает требованиям ст. 6 УК РФ , при этом размер наказания является минимально возможным в силу положений ч.2 ст. 56 УК РФ . Срок наказания назначен с учетом ограничений, установленных ч.3 ст. 66 УК РФ и чч. 1, 5 ст. 62 УК РФ . Оснований для применения положений ч. 6 ст. , ст. и ст. 73 УК РФ суд первой инстанции не усмотрел, о чем в описательно-мотивировочной части приговора изложил свою позицию, не согласиться с которой суд первой инстанции оснований не находит. Назначение ФИО1 отбывания наказания в исправительной колонии общего режима мотивирован и соответствует положениям п. «а» ч. 1 ст. 58 УК РФ . Таким образом, при назначении вида и размера наказания в полной мере учтены положения уголовного закона о его индивидуализации и справедливости, в связи с чем оснований для его смягчения не имеется. На основании изложенного, руководствуясь ст. 38913, 38920, 38928 УПК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