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Уголовное дело в отношении ФИО1 ФИО8, обвиняемого в совершении преступления, предусмотренного ст. ч.2 п. «в» УК РФ, - прекратить на основании ст. 25 УПК РФ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вступления постановления в законную силу вещественные доказательства по уголовному делу: детализация услуг связи по абонентскому номеру №, сведения из сотовой компании «МТС», хранящиеся при материалах уголовного дела, - хранить при материалах уголовного дела; коробку из-под сотового телефона «Самсунг галакси А 5», товарный и кассовый чеки от ДД.ММ.ГГГГ, хранящиеся у потерпевшего Потерпевший №1, - передать потерпевшему Потерпевший №1 по принадлежности.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прокурору &lt;адрес&gt;, потерпевшему Потерпевший №1, обвиняемому ФИО1 и защитнику. Настоящее постановление может быть обжаловано в Калужский областной суд, через Калужский районный суд &lt;адрес&gt;, в течение 10 суток со дня его вынесения. Судья Калужского районного суда Калужской области Д.В. Пономаренко Суд: Калужский районный суд (Калужская область) (подробнее) Судьи дела: Пономаренко Д.В.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