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нарушение пп. 28 п. 5, пп. 29 п. 5, пп. 42 п. 5 Требований, Правилпроведения досмотра, дополнительного досмотра, повторногодосмотра в целях обеспечения транспортной безопасности,утверждённых приказом Минтранса России от дата №,субъект транспортной инфраструктуры (ИП ФИО1) не принял меры, исключающие подготовку к совершению или совершение акта незаконного вмешательства, в том числе на контрольно-пропускных пунктах и постах объекта транспортной инфраструктуры, а также на участках пересечения границ зоны транспортной безопасности объекта транспортной инфраструктуры, путём: осуществления контроля (наблюдения, мониторинга состояния) границ ОТИ; осуществления досмотра, дополнительного досмотра и повторного досмотра в целях обеспечения транспортной безопасности; осуществления контроля передвижения физических лиц, транспортных средств, перемещения материальных объектов в зоне транспортной безопасности объекта транспортной инфраструктуры, её частях, на критических элементах; обеспечения пропускного и внутриобъектового режимов; использования технических средств обеспечения транспортной безопасности и др. Субъект транспортной инфраструктуры не обеспечил проведение уполномоченными лицами из числа работников подразделений транспортной безопасности объекта транспортной инфраструктуры досмотра, дополнительного досмотра, повторного досмотра, наблюдения и (или) собеседования в соответствии с правилами проведения досмотра. Так, на входе в Терминал установлены арочные металлоискатели, вместе с тем, сотрудник, осуществляющий контроль за их прохождением и работой, отсутствует. Фактически данные металлоискатели установлены формально, последние какой - либо функции по обеспечению транспортной безопасности не выполняют. Сотрудник, проверяющий билеты (в том числе групповые) на Терминале при проходе на причал, имеет при себе ручной металл о детектор. При этом, данный металлодетектор никак не используется и не может использоваться, так как указанный сотрудник не уполномочен проводить операции по досмотру пассажиров, последний не имеет отношения к силам обеспечения транспортной безопасности и подразделению транспортной безопасности. Таким образом, при проходе на причал и посадку на морские суда пассажиры не проходят досмотр, дополнительный досмотр, повторный досмотр, наблюдение и собеседование в соответствии с правилами проведения досмотра. Подразделения транспортной безопасности, аккредитованные в установленном порядке, а также аттестованные в данной сфере силы обеспечения транспортной безопасности отсутствуют. Таким образом, на сегодняшний день, уполномоченные на проведение досмотра лица, отсутствуют. В нарушение пп. 29 п. 5 Требований субъект транспортной инфраструктуры не установил единые виды постоянных и разовых пропусков в соответствии с Правилами допуска на объект транспортной инфраструктуры. Согласно ч. 3 ст. 12 Федерального закона субъекты транспортной инфраструктуры (ИП ФИО1) несут ответственность за неисполнение требований по обеспечению транспортной безопасности в соответствии с законодательством Российской Федерации. Неисполнение указанных требований законодательства влечет повышение вероятности совершения на ОТИ актов незаконного вмешательства, в результате которых могут пострадать граждане, в том числе пассажиры и члены экипажей судов. Согласно материалам дела, постановлением заместителя начальника отдела надзора за обеспечением транспортной безопасности УГАН НОТБ ДФО Ространснадзора № от дата ИП ФИО1 был привлечен к административной ответственности, предусмотренной ч.1 ст. 11.15.1 КоАП РФ, назначено наказание в виде 30 000 рублей. Решением Советского районного суда г.Владивостока от дата, вступившим в законную силу дата, указанное постановление оставлено без изменения, жалоба ИП ФИО1 – без удовлетворения. При таких обстоятельствах, в действиях ИП ФИО1 обоснованно установлена повторность в неисполнении требований по обеспечению транспортной безопасности. Обстоятельств, смягчающих и отягчающих административную ответственность, судом не установлено. Согласно ч.2 ст. 2.1 КоАП РФ юридическое лицо признается виновным в совершении административного правонарушения, если будет установлено, что у него имелась возможность для соблюдения правил и норм, за нарушение которых настоящим Кодексом или законами субъекта Российской Федерации предусмотрена административная ответственность, но данным лицом не были приняты все зависящие от него меры по их соблюдению. Имеющиеся в материалах дела доказательства получены с соблюдением установленных КоАП РФ процессуальных требований и признаются судьей достаточными для вывода о виновности ИП ФИО1 в совершении административного правонарушения, предусмотренного ч.2 ст. 11.15.1 КоАП РФ. Установленный ст. 4.5 КоАП РФ срок давности привлечения ИП ФИО1 к административной ответственности за совершение административного правонарушения, предусмотренного ч.2 ст. 11.15.1 КоАП РФ, на момент рассмотрения дела не истек. При определении вида и размера административного наказания судья принимает во внимание характер совершенного административного правонарушения, выразившегося в повторном несоблюдении требований по обеспечению транспортной безопасности, учитывает, что объектом посягательства являются интересы государства в области обеспечения транспортной безопасности, обстоятельства совершения административного правонарушения, отсутствие обстоятельств, смягчающих и отягчающих административную ответственность, и с учетом указанных обстоятельств приходит к выводу, что назначение ИП ФИО1 административного наказания в виде административного штрафа в размере 50 000 рублей будет соответствовать задачам законодательства об административных правонарушениях - защите законных экономических интересов юридических и физических лиц, общества и государства, установленным в ст. 1.2 КоАП РФ, а также критериям соразмерности и справедливости совершенному административному правонарушению. На основании изложенного и руководствуясь ст. ст. 29.9 , 29.10 КоАП РФ, Постановил: Признать индивидуального предпринимателя ФИО1, дата года рождения, уроженца &lt;адрес&gt;, ОГРИП №, ИНН №, виновным в совершении административного правонарушения, предусмотренного ч.2 ст. 11.15.1 КоАП РФ и подвергнуть его административному наказанию в виде административного штрафа в размере 50 000 рублей. Реквизиты платежного поручения администратора доходов бюджетной системы Российской Федерации: УФК по Хабаровскому краю (Дальневосточная транспортная прокуратура, адрес: ул. Джамбула, 14, г.Хабаровск, Хабаровский край; дата государственной регистрации в качестве юридического лица – 19.06.2007, лицевой счет &lt;***&gt;), расчетный счет &lt;***&gt;, ИНН &lt;***&gt;, КПП 272201001, БИК 040813001, ОКТМО 08701000, КБК 41511690010016000140, Отделение Хабаровск, г. Хабаровск. Согласно ч.1 ст. 31.1 КоАП РФ постановление по делу об административном правонарушении вступает в законную силу после истечения срока, установленного для обжалования постановления по делу об административном правонарушении, если указанное постановление не было обжаловано или опротестовано. В силу ч. 1 ст. 32.2 КоАП РФ штраф должен быть уплачен не позднее 60-ти дней со дня вступления постановления о наложении штрафа в законную силу. Согласно ч.1 ст. 20.25 КоАП РФ неуплата административного штрафа в срок влечет наложение административного штрафа в двухкратном размере суммы неуплаченного штрафа или административный арест на срок до пятнадцати суток либо обязательные работы на срок до пятидесяти часов. В соответствии с ч. 2 ст. 31.5 КоАП РФ с учетом материального положения лица, привлеченного к административной ответственности, уплата административного штрафа может быть рассрочена должностным лицом, вынесшим постановление на срок до трех месяцев (при наличии ходатайства лица, привлекаемого к административной ответственности). Квитанцию об оплате административного штрафа предоставить в отдел делопроизводства Фрунзенского районного суда г.Владивостока в срок, предусмотренный ч.1 ст. 32.2 КоАП РФ. Постановление может быть обжаловано в Приморский краевой суд через Фрунзенский районный суд в течение 10 дней со дня его получения. Судья: Т.А. Курышова Суд: Фрунзенский районный суд г. Владивостока (Приморский край) (подробнее) Ответчики: ИП КОРЫТКО А.С. (подробнее) Судьи дела: Курышова Татьяна Анатольевна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