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травмпункте №, а также в приемном отделении ИГКБ № не проводятся анализы, направленные на обнаружение алкоголя в крови пострадавшего. Таким образом высказаться на поставленный вопрос не представляется возможным (т.1 л.д. 70-71), - заключением судебно-медицинской экспертизы № от **/**/****, согласно выводам которой: 1.2.3. В представленной мед. карте стационарного больного у Пт. 1 отражена тупая травма левой нижней конечности в проекции бедра с закрытым переломом проксимального отдела бедренной кости: перелом многооскольчатый внесуставной (чрезподвертельный), которая могла быть причинена в результате ДТП**/**/**** действием твердого тупого предмета и оценивается как причинившая тяжкий вред здоровью по признаку значительной стойкой утраты общей трудоспособности не менее чем на 1/3 (п. 6.11.5. приказа №н от **/**/****) (т.1 л.д. 78-79), - заключением судебно-медицинской экспертизы № от **/**/****, согласно выводам которой: 1.2.3. Согласно анализу представленных медицинских документов у гр. ФИО2 имелось телесное повреждение в виде открытой черепно-мозговой травмы в форме сотрясения головного мозга с ушибленной раной на волосистой части головы. Данная травма образовалась от воздействия твердого тупого предмета, имеет срок давности причинения в пределах 1-х суток на момент оказания мед. помощи в травмпункте №, могло быть получено в срок и при обстоятельствах, указанных в постановлении, т.е. **/**/**** около 07.00 ч. в результате ДТП и относится категории повреждений, причинивших легкий вред здоровью по признаку кратковременного расстройства здоровья сроком менее 3-х недель.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представленных мед. документах отсутствуют сведения об исследовании крови гр. ФИО2 на алкоголь и наркотические вещества.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Диагноз: «Ушиб мягких тканей грудной клетки» объективными данными в записях медицинских документов не подтверждается, т.к. какие-либо видимые наружные телесные повреждения (кровоподтеки, ссадины, отек мягких тканей и т.п.) в области грудной клетки не описаны, а поэтому данный диагноз не может быть оценен по степени причиненного вреда здоровью как не обоснованный и вызывающий сомнение (т.1 л.д.99-100), - заключением автотехнической судебной экспертизы № от **/**/****,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экспертным путем координаты места столкновения на основании представленных материалов в полном объеме не представляется возможным, по причине недостатка признаков, зафиксированных в материалах для определения места столкновения. Наиболее вероятно место столкновения автомобиля Мерседес Бенц А160 государственный регистрационный знак № под управлением водителя ФИО2 с автомобилем «Хонда Домани», государственный регистрационный знак №, под управлением водителя Пт. 2, расположено в районе осыпи стекла и пластмассы, на полосе предназначенной для движения со стороны .... в направлении .... проезжей части автодороги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технической точки зрения водитель автомобиля «Мерседес Бенц А160», государственный регистрационный знак №, ФИО2 в сложившейся дорожной обстановке должен был руководствоваться требованиями горизонтальной дорожной разметки 1.1. Приложения 2 к Правилам дорожного движения РФ и требованиями пунктов 9.1; 9.7 Правил дорожного движения РФ.</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технической точки зрения водитель автомобиля «Хонда Домани», государственный регистрационный знак №, Пт. 2 с сложившейся дорожной обстановке должен был руководствоваться требованиями пункта 9.4 и частью 2 пункта 10.1 Правил дорожного движения РФ (т. 1 л.д. 149-151). Оценивая заключения экспертов, суд находит их объективными, научно-обоснованными, выполненными квалифицированными специалистами, имеющими необходимые познания и опыт работы в данной области, получены заключения в соответствии с требованиями уголовно-процессуального закона и поэтому являются допустимыми доказательствами, суд считает их достоверными. Исследовав и оценив представленными по уголовному делу доказательства, которые являются относимыми, допустимыми, достоверными, а все в совокупности достаточными для разрешения уголовного дела, суд находит вину подсудимого ФИО2 установленной и доказанной. Суд приходит к выводу, что обвинение, с которым согласился подсудимый ФИО2 является обоснованным, подтверждается совокупностью доказательств, собранных по уголовному делу, и в действиях подсудимого ФИО2 усматривается состав преступления, предусмотренного ч. 2 ст. 264 УК РФ - нарушение лицом, управляющим автомобилем в состоянии алкогольного опьянения, правил дорожного движения, повлекшее по неосторожности причинение тяжкого вреда здоровью человека. У суда не возникло сомнений в психической полноценности ФИО2, его поведение адекватно, соответствует судебной ситуации, показания последовательны, на учете у врача нарколога и психиатра не состоит (т. 2 л.д. 32, 33, 36, 38). Заключение комиссии судебно-психиатрических экспертов № от **/**/****, согласно которому ФИО2 каким-либо хроническим психическим расстройством, временным психическим расстройством, слабоумием, а также иным болезненным состоянием психики не страдал ранее, не страдает в настоящее время и не страдал в момент инкриминируемого ему деяния. Следовательно, в период преступления, в котором он подозревается, ФИО2 мог осознавать фактический характер и общественную опасность своих действий и руководить ими. По своему психическому состоянию в настоящее время он также может осознавать фактический характер своих действий и руководить ими, может участвовать в следственных действиях и судебных заседаниях. Ссылка подэкспертного на запамятование периода исследуемой судебной ситуации носит либо характер защитно-установочного поведения, либо связано с нахождением подэкспетрного в момент преступления, в котором он подозревается, в состоянии алкогольного опьянения (амнестическая форма опьянения – алкогольная амнезия), либо является проявлением ретроградной амнезии в результате полученной черепно-мозговой травмы. Перенесенная подэкпертным травма головы **/**/**** существенно на его психическом здоровье не отразилась. В принудительном лечении в настоящее время по своему психическому состоянию он не нуждается, т.к. не представляет социальной опасности для себя, либо других лиц, либо для причинения им иного существенного вреда (ответ на вопросы постановления №) (т.1 л.д. 188-192). Оценивая заключение комиссии судебно-психиатрических экспертов в совокупности с поведением ФИО2 в судебном заседании, суд находит данное заключение объективным, соответствующим действительности, поскольку экспертиза научно-обоснованна, проведена компетентными специалистами, проанализировавшими поведение ФИО2, суд признает последнего подлежащим уголовной ответственности за содеянное. Суд полагает, что преступление ФИО2 совершено вне какого-либо расстройства психической деятельности, в силу чего, в отношении инкриминируемого деяния его следует считать вменяемым, подлежащим уголовной ответственности за совершенное преступление. Обсуждая вопрос о виде и размере наказания, суд, руководствуясь принципами ст. ст. , 60 УК РФ , учитывает характер и степень общественной опасности совершенного преступления, личность виновного, смягчающие наказание обстоятельства, влияние назначенного наказания на исправление осужденного и условия жизни его семьи. Согласно ч. 3 ст. 15 УК РФ совершенное ФИО2 преступление относится к категории средней тяжести, направлено против безопасности движения, по форме вины является неосторожным. В качестве обстоятельств, смягчающих наказание ФИО2 в соответствии с п. «г» ч. 1 ст. 61 УК РФ наличие малолетнего ребенка, в соответствии с п. «к» ч. 1 ст. 61 УК РФ добровольное частичное возмещение морального вреда, причиненного в результате преступления, в соответствии с ч. 2 ст. 61 УК РФ суд учитывает полное признание вины, раскаяние в содеянном. Обстоятельств, отягчающих наказание ФИО2 в соответствии со ст. 63 УК РФ , судом не установлено. При назначении наказания суд учитывает, что подсудимый ФИО2, имеет постоянное место жительства (т. 2 л.д. 18), по месту жительства характеризуется удовлетворительно (т. 2 л.д. 24), ранее не судим (т. 2 л.д. 28), впервые совершил преступление. Несмотря на наличие смягчающих наказание обстоятельств и отсутствие отягчающих, суд с учетом фактических обстоятельств совершенного преступления, степени его общественной опасности не усматривает оснований для изменения категории преступления, совершенного ФИО2 на менее тяжкую в соответствии с ч. 6 ст. 15 УК РФ . Исключительных обстоятельств, связанных с целями и мотивами преступления, ролью и поведением в момент его совершения, судом не установлено. Отсутствие оснований для применения положений ст. 64 УК РФ позволяет суду назначить ФИО2 наказание именно в виде лишения свободы. Суд применяет правила ч. 5 ст. 62 УК РФ о назначении наказания не свыше двух третей максимального срока или размера наиболее строгого вида наказания, предусмотренного ч. 2 ст. 264 УК РФ , поскольку уголовное дело рассмотрено в общем порядке по инициативе потерпевшего, а также с учетом ч. 1 ст. 62 УК РФ . Принимая во внимание необходимость соответствия наказания характеру и степени общественной опасности преступлений, обстоятельствам его совершения и личности виновного, суд с учетом совокупности смягчающих обстоятельств, сведений о личности подсудимого, который по месту жительства характеризуется удовлетворительно, ранее не судим, руководствуясь принципом справедливости, считает необходимым назначить подсудимому наказание в виде лишения свободы условно, с применением ст. 73 УК РФ , т.к. в настоящее время его исправление возможно без отбывания реального наказания, но в условиях контроля за поведением со стороны специализированного органа с возложением дополнительных обязанностей. На основании ч. 3 ст. 73 УК РФ суд устанавливает испытательный срок, в течение которого осужденный ФИО2 должен своим поведением доказать исправление. В соответствии с ч. 5 ст. 73 УК РФ , суд считает необходимым возложить на условно осужденного исполнение обязанностей - не менять место жительства без уведомления уголовно-исполнительной инспекции, являться на регистрацию в уголовно-исполнительную инспекцию один раз в месяц, принять меры к возмещению причиненного ущерба потерпевшим. С учетом обстоятельств совершения преступления, данных о личности подсудимого, обстоятельств ДТП, а также то, что управление транспортным средством не является источником дохода подсудимого, суд считает необходимым назначить подсудимому дополнительное наказание в виде лишения права заниматься деятельностью связанную с управлением транспортными средствами. В связи с тем, что подсудимым было заявлено ходатайство о применении особого порядка судебного разбирательства, в соответствии с ч. 10 ст. 316 УПК РФ , ФИО2 подлежит освобождению от взыскания процессуальных издержек. В силу положений части 1 ст. 44 УПК РФ потерпевший Пт. 1 в ходе судебного следствия предъявил требование о взыскании с ФИО2 в счет компенсации морального вреда 900 000 /девятьсот тысяч/ рублей за причиненные ему нравственные страдания. Обсуждая вопрос о компенсации морального вреда потерпевшего Пт. 1, суд исходит из положений статей , 1099 , 1100 , 1101 ГК РФ , а также частей 3 и 4 статьи , статьи 309 УПК РФ , при этом учитывает характер причиненных потерпевшему Пт. 1 нравственных страданий, степень вины причинителя вреда, руководствуется требованиями разумности и справедливости. Суд признает требования Пт. 1 в части компенсации морального вреда обоснованными, при этом суд, исходя из фактических обстоятельств дела, установил, что нравственные страдания потерпевшему причинены именно действиями подсудимого. При таких обстоятельствах, на ФИО2, должна быть возложена материальная ответственность за причиненный совершенным им преступлением моральный вред, что соответствует фактическим и правовым основаниям. Учитывая отсутствие правовых норм, определяющих материальные критерии, эквивалентные нравственным страданиям, руководствуясь принципами разумности и справедливости, учитывая фактические обстоятельства, при которых был причинен моральный вред, поведение подсудимого ФИО2 после совершения преступления, также учитывая материальное положение подсудимого, в том числе наличие у него работающей супруги, наличие на иждивении малолетнего ребенка, суд принимает решение о компенсации морального вреда с ФИО2, с учетом переданных потерпевшему Пт. 1 денежных средств в размере 10 000 /десяти тысяч/ рублей в счет компенсации морального вреда, в размере 250 000 /двести пятьдесят тысяч/ рублей. В соответствии с ч. 3 ст. 81 УПК РФ по вступлении приговора в законную силу вещественные доказательства: - карточка травматика № травмпункта №, медицинскую карту № ГБУЗ ИОКБ на имя ФИО2, хранящиеся у следователя, по адресу: .... – вернуть по принадлежности, - автомобиль Хонда Домани государственный регистрационный знак №, хранящийся по адресу: ...., гаражный кооператив, № – оставить по месту хранения. На основании изложенного, руководствуясь ст. ст. - , - 309 УПК РФ , суд П Р И Г О В О Р И Л : ФИО2 признать виновным в совершении преступления, предусмотренного ч. 2 ст. 264 УК РФ и назначить наказание в виде лишения свободы сроком на 1 год 8 месяцев с лишением права заниматься деятельностью по управлению транспортными средствами на срок два года шесть месяцев. В соответствии ч. 1 ст. 73 УК РФ назначенное ФИО2 наказание считать условным с испытательным сроком в 2 года. Дополнительное наказание в виде лишения права заниматься деятельностью по управлению транспортными средствами на срок два года шесть месяцев исполнять реально. Меру пресечения ФИО2 - подписку о невыезде и надлежащем поведении, по вступлении приговора в законную силу отменить. Контроль за поведением условно осужденного возложить на филиал ФКУ УИИ ГУФСИН России по .... по месту жительства осужденного. В соответствии с ч. 5 ст. 73 УК РФ обязать ФИО2 не менять место жительства без уведомления уголовно-исполнительной инспекции, являться на регистрацию в уголовно-исполнительную инспекцию с периодичностью установленной данной инспекцией. В соответствии с ч. 10 ст. 316 УПК РФ подсудимого ФИО2 от взыскания процессуальных издержек освободить. Гражданский иск потерпевшего Пт. 1 удовлетворить частично. Взыскать с ФИО2 в пользу Пт. 1 в счет компенсации морального вреда 250 000 /двести пятьдесят тысяч/ рублей. По вступлении приговора в законную силу вещественные доказательства: - карточка травматика № травмпункта №, медицинскую карту № ГБУЗ ИОКБ на имя ФИО2, хранящиеся у следователя, по адресу: .... – вернуть по принадлежности, - автомобиль Хонда Домани государственный регистрационный знак №, хранящийся по адресу: ...., гаражный кооператив, № – оставить по месту хранения. Приговор может быть обжалован в апелляционном порядке в Иркутский областной суд в течение 10 суток со дня провозглашения с соблюдением требований ст. 317 УПК РФ . Председательствующий Ю.А. Мушникова Суд: Иркутский районный суд (Иркутская область) (подробнее) Судьи дела: Мушникова Ю.А. (судья) (подробнее) Последние документы по делу: Приговор от 12 декабря 2017 г. по делу № 1-352/2017 Приговор от 19 ноября 2017 г. по делу № 1-352/2017 Приговор от 18 сентября 2017 г. по делу № 1-352/2017 Приговор от 17 августа 2017 г. по делу № 1-352/2017 Приговор от 18 июля 2017 г. по делу № 1-352/2017 Приговор от 10 июля 2017 г. по делу № 1-352/2017 Приговор от 27 апреля 2017 г. по делу № 1-352/2017 Приговор от 16 апреля 2017 г. по делу № 1-352/2017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