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Сладковским районным судом &lt;адрес&gt; по п. «б» ч.2 ст. 111 УК РФ к 4 годам лишения свободы,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Сладковским районным судом &lt;адрес&gt; по ч.1 ст. , ч.4 ст. , п. «а» ч.3 ст. 158 УК РФ к 7 годам 6 месяцам лишения свободы, без штрафа, на основании ст.ст. , 70 УК РФ с присоединением наказания по приговору от ДД.ММ.ГГГГ к 8 годам 6 месяцам лишения свободы. ДД.ММ.ГГГГ освобожден по отбытию наказания. ДД.ММ.ГГГГ решением Омутинского районного суда &lt;адрес&gt; установлен административный надзор на 2 года, в совершении преступления, предусмотренного п. «б» ч.2 ст. 158 УК РФ , у с т а н о в и л : ФИО1 совершил преступление при следующих обстоятельствах: ДД.ММ.ГГГГ, около 19 часов ФИО1 умышленно, с целью хищения чужого имущества, через крышу надворных построек &lt;адрес&gt; д. &lt;адрес&gt;, незаконно проник во двор вышеуказанного дома, в котором проживает Потерпевший №1, откуда тайно от окружающих, умышлено, из корыстных побуждений похитил 2 алюминиевых таза, емкостью по 10 литров каждый, стоимостью 134 рубля за 1 таз, принадлежащие Потерпевший №1, на общую сумму 268 рублей. Далее, ДД.ММ.ГГГГ, около 19 часов ФИО1, реализуя свой преступный умысел, направленный на тайное хищение чужого имущества, находясь во дворе &lt;адрес&gt; д. &lt;адрес&gt; незаконно через двери проник в сарай, откуда похитил 3 алюминиевых бидона емкостью 20 литров, а затем незаконно через дверь проник в предбанник, откуда тайно, умышленно, из корыстных побуждений похитил 1 алюминиевый бидон, емкостью 20 литров, принадлежащие Потерпевший №1 стоимостью 600 рублей за 1 бидон, на общую сумму 2400 рублей. С похищенным имуществом ФИО1 с места совершения преступления скрылся и распорядился им по своему усмотрению, чем причинил Потерпевший №1 материальный ущерб на общую сумму 2668 рублей. Подсудимый ФИО1 вину в предъявленном ему обвинении признал полностью и заявил ходатайство о рассмотрении дела в особом порядке уголовного судопроизводства, заявив, что осознает характер и последствия заявленного им ходатайства, которое было заявлено добровольно и после консультации с защитником. Подтверждает, что действительно совершил преступление при обстоятельствах, изложенных в обвинительном заключении, настаивает на рассмотрении дела в особом порядке судебного разбирательства. Потерпевшая Потерпевший №1 в судебном заседании против постановления приговора в особом порядке судебного разбирательства не возражает. Государственный обвинитель Овсянников И.А., защитник Гафуров С.Х. согласны на рассмотрение уголовного дела в особом порядке судебного разбирательства, полагая, что все требования ст. 314 УПК РФ выполнены. Законность, относимость и допустимость имеющихся в деле доказательств – защита и прокурор не оспаривают. Суд, с соблюдением требований ст. , 316 УПК РФ рассматривает уголовное дело по обвинению ФИО1 в особом порядке принятия судебного решения. Вина подсудимого ФИО1 подтверждена собранными доказательствами, имеющимися в материалах уголовного дела. Действия подсудимого ФИО1 суд квалифицирует по п. «б» ч. 2 ст. 158 УК РФ – кража, то есть тайное хищение чужого имущества, совершенная с незаконным проникновением в помещение и иное хранилище. При этом суд исходит из того, что подсудимый ФИО1 действовал умышленно, завладение чужим имуществом было тайным, поскольку его действия не были очевидны для потерпевшей и иных лиц, с незаконным проникновением в помещение и иное хранилище. При назначении вида и размера наказания суд, в соответствии со ст. , 60 УК РФ учитывает характер и степень общественной опасности совершенного преступления, личность подсудимого, в том числе обстоятельства, смягчающие наказание и отягчающие вину обстоятельства, а также влияние назначенного наказания на исправление осужденного и на условия жизни его семьи, а также его материальное положение. Согласно ст. 15 УК РФ преступление, предусмотренное п. «б» ч.2 ст. 158 УК РФ относится к категории преступлений средней тяжести. При назначении наказания суд учитывает то, что характеризуется подсудимый по месту жительства отрицательно, на учете у врача психиатра, врача-нарколога не состоит, проживает фактически в брачных отношениях с ФИО5, которая в настоящее время находится в состоянии беременности и с которой он воспитывает четверо малолетних детей. Суд, в качестве обстоятельств, смягчающих наказание подсудимому ФИО1 в соответствии с п. «и, г» ч.1, ч.2 ст. 61 УК РФ учитывает активное способствование раскрытию и расследованию преступления, наличие малолетних детей, а также то, что он вину признал полностью, в содеянном раскаялся. Подсудимый ФИО1 ранее судим за совершение умышленного преступления к лишению свободы, и вновь совершил умышленное преступление, в его действиях, в соответствии с ч.1 ст. 18 УК РФ имеется рецидив преступлений, что в соответствии с п. «а» ч. 1 ст. 63 УК РФ признается обстоятельством, отягчающим его наказание. В связи с чем, при назначении наказания суд руководствуется положениями ст. 68 УК РФ . При назначении наказания суд не учитывает требования ч.1 ст. 62 УК РФ , поскольку установлены обстоятельства, отягчающие наказание. В соответствии с ч.1, ч.2 ст. 68 УК РФ суд учитывает характер и степень общественной опасности ранее совершенных преступлений,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совершенного преступления, а так же то, что срок наказаний при рецидиве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УК РФ. Учитывая фактические обстоятельства преступления и степень его общественной опасности, оснований для изменения категории преступления, предусмотренного п. «б» ч.2 ст. 158 УК РФ на менее тяжкую, в соответствии со ст. ч. 6 УК РФ, суд не находит, а также не находит оснований для применения к ФИО1 положений ч.3 ст. и ст. 64 УК РФ . При назначении наказания подсудимому суд руководствуется положением ч.5 ст. 62 УК РФ , согласно которой срок или размер наказания, назначаемого лицу, уголовное дело, в отношении которого рассмотрено в порядке, предусмотренном главой 40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 На основании изложенного, в целях восстановления социальной справедливости, а также в целях исправления осужденного ФИО1 и предупреждения совершения им новых преступлений, учитывая необходимость влияния назначаемого наказания на его исправление, наличие ряда смягчающих наказание обстоятельств и отягчающее наказание обстоятельство, его отношение к содеянному, его семейное и материальное положение, его личность, суд полагает, что ФИО1 следует назначить наказание в виде лишения свободы, без назначения дополнительного наказания, предусмотренного ч.2 ст. 158 УК РФ , не находя оснований для назначения более мягкого вида наказания. Учитывая обстоятельства совершенного преступления, степень общественной опасности, раскаяние, активное способствование раскрытию и расследованию преступления, суд приходит к выводу о возможности его исправления без реального отбывания наказания, условно с установлением испытательного срока, с применением ст. 73 УК РФ . Гражданский иск по делу не заявлен. Вопрос о вещественных доказательствах подлежит разрешению в порядке, установленном ст. 81 УПК РФ . В связи с рассмотрением дела в отношении ФИО1 в особом порядке судебного разбирательства, в соответствии с ч.10 ст. 316 УПК РФ процессуальные издержки взысканию с ФИО1 не подлежат. На основании изложенного, руководствуясь ст. - , 316 УПК РФ , суд п р и г о в о р и л: ФИО1 признать виновным в совершении преступления, предусмотренного п. «б» ч.2 ст. 158 УК РФ и назначить ему наказание в виде лишения свободы на срок один год восемь месяцев, без ограничения свободы. На основании ст. 73 УК РФ назначенное ФИО1 наказание в виде лишения свободы считать условным с испытательным сроком 2 (два) года. Обязать ФИО1 не менять постоянного места жительства без уведомления специализированного органа, осуществляющего исправление осужденного, куда являться для регистрации один раз в месяц в определенные этим органом дни. Меру пресечения ФИО1 оставить без изменения - подписку о невыезде и надлежащем поведении, которую отменить по вступлению приговора в законную силу. Вещественные доказательства по делу – 4 алюминиевых бидона, 2 алюминиевых таза – считать возвращенными потерпевшей Потерпевший №1. Приговор может быть обжалован в Тюменский областной суд в течение 10 суток со дня его оглашения.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а также поручать осуществление своей защиты в заседании суда апелляционной инстанции избранному им защитнику, либо ходатайствовать перед судом о назначении защитника. Судья - Т.А. Оглоблина. Приговор вступил в законную силу 29 июля 2017 года. Суд: Омутинский районный суд (Тюменская область) (подробнее) Судьи дела: Оглоблина Татьяна Анатольевна (судья) (подробнее) Последние документы по делу: Приговор от 23 сентября 2018 г. по делу № 1-91/2017 Постановление от 25 декабря 2017 г. по делу № 1-91/2017 Приговор от 26 ноября 2017 г. по делу № 1-91/2017 Постановление от 20 июля 2017 г. по делу № 1-91/2017 Приговор от 17 июля 2017 г. по делу № 1-91/2017 Приговор от 28 мая 2017 г. по делу № 1-91/2017 Приговор от 17 мая 2017 г. по делу № 1-91/2017 Показать все документы по этому делу Судебная практика по: Побои Судебная практика по применению нормы ст. 116 УК РФ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