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13 мая 2004 года Ханты-Мансийским районным судом ХМАО-Югры по п. «в» ч.2 ст. , ст. 73 УК РФ к 2 годам лишения свободы условно, с испытательным сроком 2 года. Постановлением Ханты-Мансийского районного суда ХМАО-Югры от 11 марта 2005 года отменено, направлен в места лишения свободы. Освобожден условно-досрочно на 6 месяцев 25 дней постановлением Нижневартовского городского суда ХМАО-Югры от 31 июля 2016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14 марта 2007 года Ханты-Мансийским районным судом ХМАО-Югры по п. «а» ч.3 ст. , ч.1 ст. , ч.3 ст. , п. «а» ч.3 ст. , ч.3 ст. , ч.7 ст. , ст. 70 УК РФ к 3 годам 8 месяцам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29 ноября 2007 года Ханты-Мансийским районным судом ХМАО-Югры по п. «в» ч.2 ст. , п. «в» ч.2 ст. , ч.2 и ч.5 ст. 69 УК РФ к 4 годам лишения свободы;</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15 февраля 2013 года Ханты-Мансийским районным судом ХМАО-Югры по п. «а» ч.3 ст. , ч.2 ст. , ч.2 ст. , ч.2 ст. , ч.2 ст. , п. «в» ч.2 ст. , ч.2 ст. , ч.2 ст. , ч.2 ст. , ч.2 ст. , ч.2 ст. , ч.3 ст. , ч.2 ст. , ч.2 ст. , п. «в» ч.2 ст. , п. «в» ч.2 ст. , ч.2 ст. , ч.2 ст. , ч.1 ст. , п. «в» ч.2 ст. , ч.3 ст. 69 УК РФ к 4 годам лишения свободы, без штрафа и ограничения свободы, освобожден по отбытию наказания 8 июня 2016 года. Постановлением Советского районного суда г.Омска 29 марта 2016 года установлен административный надзор, в совершении преступлений, предусмотренных ч.1 ст. , ч.1 ст. , ч.1 ст. , ч.1 ст. 244 УК РФ , УСТАНОВИЛ: ФИО1 совершил умышленное уничтожение и повреждение мест захоронения, надмогильных сооружений, и угон при следующих обстоятельствах. 26 сентября 2016 года около 17:30 часов ФИО1, находясь на территории кладбища &lt;адрес&gt;&lt;адрес&gt;, проследовал на участок №, умышленно облил бензином надмогильные сооружения, надгробные кресты, ограду захоронения, памятные венки, совершил поджог и скрылся с места преступления, причинив существенные повреждения места захоронения. Он же, 2 октября 2016 года, в ночное время, находясь на территории кладбища &lt;адрес&gt;, проследовал на участок № умышленно облил бензином надмогильные сооружения, надгробные кресты, ограду захоронения, памятные венки, после чего совершил поджог и скрылся с места преступления, причинив существенные повреждения места захоронения. Он же, 4 октября 2016 года, после 17:00 часов, находясь на территории кладбища &lt;адрес&gt;, проследовал на участок №, умышленно облил бензином надмогильные сооружения, надгробные кресты, ограду захоронения, памятные венки, после чего совершил поджог и скрылся с места преступления, причинив существенные повреждения места захоронения. Он же, 25 февраля 2017 года около 05:00 часов, находясь на территории автостоянки в районе &lt;адрес&gt; в &lt;адрес&gt;, с целью завладения автомобилем без цели хищения, умышленно, путем свободного доступа проник в салон автомобиля УА3 № государственный регистрационный знак №, принадлежащий ФИО3 ФИО17 замкнув электропровода от замка зажигания, запустил двигатель автомобиля и осуществив на нем движение по улицам &lt;адрес&gt;. Подсудимый ФИО1 в судебном заседании согласился с предъявленным обвинением, вину признал полностью, поддержал заявленное при ознакомлении с материалами уголовного дела ходатайство о применении особого порядка принятия судебного решения, пояснив, что понимает в чем состоит существо особого порядка судебного разбирательства и каковы его процессуальные последствия, ходатайство о применении особого порядка заявил добровольно после консультации с защитником. По ходатайству ФИО1, с согласия сторон, учитывая, что срок наказания по инкриминируемым ему статьям обвинения не превышает 10 лет лишения свободы, обвинение, с которым согласен подсудимый, обоснованно, подтверждается доказательствами, собранными по уголовному делу, дело рассмотрено в особом порядке, без проведения судебного разбирательства. Действия ФИО1 суд квалифицирует: по четырем эпизодам по ч.1 ст. 244 УК РФ как умышленное уничтожение и повреждение мест захоронения, надмогильных сооружений, а также по ч.1 ст. 166 УК РФ как угон, т.е. неправомерное завладение автомобилем без цели хищения. При назначении наказания подсудимому, суд учитывает обстоятельства преступлений, их характер и степень общественной опасности, данные о личности подсудимого. ФИО1 в период непогашенной судимости, находясь под административным надзором полиции, совершил умышленные преступления небольшой тяжести против общественной нравственности, и средней тяжести против собственности, как личность характеризуется отрицательно, привлекался к административной ответственности за нарушение общественного порядка, социально не адаптирован. В действиях ФИО1 в соответствии с ч.1 ст. 18 УК РФ установлен рецидив преступлений. Смягчающими ответственность обстоятельствами суд признает явку с повинной, активное способствование расследованию преступлений. Отягчающим обстоятельством суд признает рецидив преступлений. Принимая во внимание изложенное, с учетом принципа справедливости, влияния назначенного наказания на исправление осужденного, суд считает, что ФИО1, в целях его исправления, пресечения совершения новых преступлений, необходимо назначить наказание в виде реального лишения свободы, с учетом требований ст. , ч.3 ст. 68 УК РФ , ст. 316 УПК РФ , поскольку он совершил новые умышленные преступления в период непогашенной судимости, находясь под административным надзором полиции, социально адаптироваться в обществе не желает, имеет административные взыскания за нарушения общественного порядка, что свидетельствует о недостаточном воздействии на его исправление предыдущих наказаний. В этой связи, суд считает невозможным применение к подсудимому условного осуждения в соответствии со ст. 73 УК РФ , поскольку он представляет значительную общественную опасность. Законных оснований для применения положений ст. , ч.6 ст. 15 УК РФ суд не установил. Судьбу вещественных доказательств суд разрешает в соответствии с положениями ст. 81 УПК РФ . На основании изложенного, руководствуясь ст. 316 УПК РФ , суд ПРИГОВОРИЛ: Признать ФИО1 виновным в совершении преступлений, предусмотренных ч.1 ст. , ч.1 ст. , ч.1 ст. , ч.1 ст. 166 УК РФ , и назначить наказание: - за каждое преступление, предусмотренное ч.1 ст. 244 УК РФ , в виде исправительных работ сроком 10 (десять) месяцев, с удержанием в доход государства 10% заработка; - по ч.1 ст. 166 УК РФ в виде 2 (двух) лет лишения свободы. В соответствии с ч.2 ст. 69 УК РФ , по совокупности преступлений, путем поглощения менее строгого наказания более строгим, окончательно определить ФИО1 к отбытию 2 (два) года лишения свободы. Для отбывания наказания направить ФИО2 в исправительную колонию строгого режима. Начало срока наказания исчислять с ДД.ММ.ГГГГ. Меру пресечения ФИО1 в виде подписки о невыезде и надлежащем поведении изменить на содержание под стражей, взяв под стражу в зале суда. Вещественное доказательство: автомобиль - оставить у законного владельца ФИО3 ФИО16., отменив ответственное хранение. Приговор может быть обжалован в апелляционном порядке в суд Ханты-Мансийского автономного округа - Югры через Ханты-Мансийский районный суд ХМАО - Югры в течение 10 суток со дня провозглашения, а осужденным в тот же срок с момента вручения его копии. В случае подачи апелляционной жалобы осужденный вправе участвовать в рассмотрении уголовного дела судом апелляционной инстанции. Судья Д.Ю.Кузнецов Суд: Ханты-Мансийский районный суд (Ханты-Мансийский автономный округ-Югра) (подробнее) Судьи дела: Кузнецов Д.Ю. (судья) (подробнее) Последние документы по делу: Приговор от 19 июля 2017 г. по делу № 1-249/2017 Приговор от 7 июня 2017 г. по делу № 1-249/2017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