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&lt;данные изъяты&gt; &lt;данные изъяты&gt; Решение может быть обжаловано в апелляционном порядке в Верховный суд Республики Бурятии в течение десяти дней со дня принятия решения в окончательной форме путем подачи апелляционной жалобы, представления через Гусиноозерский городской суд Республики Бурятия. Судья Е.Н. Стулева Решение в окончательной форме принято (дата). Суд: Гусиноозерский городской суд (Республика Бурятия) (подробнее) Истцы: ФКУ ИК-1 УФСИН России по Республике Бурятия (подробнее) Судьи дела: Стулева Елена Николаевна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