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защитника ФИО9 в интересах ФИО10. постановление административной комиссии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