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пп И.Н. Фагманов Суд: Верховный Суд Республики Башкортостан (Республика Башкортостан) (подробнее) Судьи дела: Тазериянова Клара Хамзовна (судья) (подробнее) Судебная практика по: По мошенничеству Судебная практика по применению нормы ст. 159 УК РФ Присвоение и растрата Судебная практика по применению нормы ст. 160 УК РФ Соучастие, предварительный сговор Судебная практика по применению норм ст. 34, 35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