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2015 года мировым судьей судебного участка №3 судебного района г. Ноябрьска ЯНАО по ч. 1 ст. 158 УК РФ к 6 месяцам лишения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2015 года Ноябрьским городским судом ЯНАО с учетом постановления Калининского районного суда г. Тюмени от 22 апреля 2016 года, по п. «б» ч. 2 ст. , ч. 1 ст. , п. «в» ч. 2 ст. 158 УК РФ к 7 месяцам лишения свободы, с учетом ч. 5 ст. 69 УК РФ , к 9 месяцам лишения свободы, освобожденный 28 июля 2016 года по отбытии наказания, осужден по ч. 3 ст. , п. «а» ч. 2 ст. 158 УК РФ к 6 месяцам лишения свободы с отбыванием в исправительной колонии строгого режима. Заслушав доклад судьи Кузина А.Н., выступления адвоката Васильевой А.И., которая поддержала доводы апелляционной жалобы, прокурора Веселухиной О.В., которая просила приговор оставить без изменения, суд УСТАНОВИЛ: по приговору, постановленному в соответствии с требованиями главы 40 УПК РФ, ФИО1 признан виновным в покушении на тайное хищение радиатора с автомобили «ГАЗ 5312», государственный регистрационный знак №, принадлежащего ФИО2, совершенном группой лиц по предварительному сговору. Преступление совершено 31 июля 2017 года в г. Ноябрьске Ямало-Ненецкого автономного округа при обстоятельствах, изложенных в приговоре. В судебном заседании Егоров вину признал полностью и согласился с предъявленным обвинением. В апелляционной жалобе ФИО1, не оспаривая обоснованность осуждения и квалификацию своих действий, выражает несогласие с приговором в связи с его несправедливостью, вследствие назначения чрезмерно сурового наказания. В обоснование доводов указывает, что является участником боевых действий в Чеченской Республике, имеет благодарность Президента РФ, а также хроническое заболевание, требующее профилактики в стационаре. Просит приговор изменить, смягчить назначенное наказание. Проверив материалы дела, обсудив доводы апелляционной жалобы, суд приходит к следующим выводам. С учетом того, что ФИО1 согласился с предъявленным обвинением и приговор был постановлен без проведения судебного следствия, суд первой инстанции обоснованно признал его виновным и правильно квалифицировал его действия по ч. 3 ст. , п. «а» ч. 2 ст. 158 УК РФ . Наказание осужденному назначено судом с учетом характера и степени общественной опасности совершенного преступления, данных о его личности, влияния назначенного наказания на его исправление и на условия жизни его семьи, с учетом требований ч. 3 ст. и ч. 5 ст. 62 УК РФ . При этом суду первой инстанции были известны и им учтены все обстоятельства, смягчающие наказание, в том числе и те, на которые осужденный ссылается в жалобе. Вопреки доводам жалобы, в материалах дела не имеется сведений о наличии у ФИО1 каких - либо заболеваний. Не представлено таких сведений ни в суд первой или апелляционной инстанций. Исключительных обстоятельств, существенно уменьшающих степень общественной опасности содеянного и являющихся основанием для применения положений ст. 64 УК РФ , не установлено. Невозможность применения положений ст. 73 УК РФ , судом в приговоре также мотивирована. С учетом наличия смягчающих обстоятельств, суд пришел к выводу о возможности назначения осужденному наказания с применением требований ч. 3 ст. 68 УК РФ . Суд апелляционной инстанции приходит к выводу, что назначенное ФИО1 наказание соразмерно содеянному и является справедливым. Вид и размер наказания в приговоре должным образом мотивированы. Вид рецидива преступлений судом первой инстанции установлен правильно в соответствии с ч. 1 ст. 18 УК РФ . В соответствии с видом рецидива преступлений, судом правильно назначена в соответствии с п. «б» ч. 1 ст. 58 УК РФ для отбывания наказания исправительная колония строгого режима. Суд апелляционной инстанции, соглашаясь с выводами суда первой инстанции, не усматривает оснований для удовлетворения доводов жалобы. Нарушений уголовно-процессуального и уголовного законов, влекущих отмену или изменение приговора, не допущено. На основании изложенного, руководствуясь ст. ст. 38913, п. 1 ч. 1 ст. 38920, ст. 38928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