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процессуальным издержкам, среди прочего, относятся иные расходы, понесенные в ходе производства по уголовному делу и предусмотренные УПК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Суммы, указанные в части второй настоящей статьи, выплачиваются по постановлению дознавателя, следователя, прокурора или судьи либо по определению суда. К иным расходам, среди прочего, согласно Закону относятся расходы сторон на юридическую помощь, оказываемую адвокатами по соглашению. Как следует из квитанции № .... от ДД.ММ.ГГГГг. на имя ФИО6, последним за участие в судебном заседании по рассмотрению уголовного дела по обвинению ФИО1 адвокату ФИО4 в качестве представителя потерпевшего(гражданского истца) было уплачено 20000 рублей. В соответствии со ст. 132 УПК РФ , процессуальные издержки взыскиваются с осужденных или возмещаются за счет средств федерального бюджета. Суд вправе взыскать с осужденного процессуальные издержки, за исключением сумм, выплаченных переводчику и защитнику в случаях, предусмотренных частями четвертой и пятой настоящей статьи. Процессуальные издержки могут быть взысканы и с осужденного, освобожденного от наказания. По общему правилу до разрешения уголовного дела процессуальные издержки возмещаются за счет средств федерального бюджета или за счет участников уголовного процесса, выступающих в качестве стороны. При разрешении уголовного дела суд решает вопрос о взыскании процессуальных издержек с той стороны, которая проиграла уголовно – правовой спор. Доводы апелляционной жалобы в части взыскания судебных издержек необоснованные, поскольку каких-либо оснований для освобождения ФИО1 от возмещения судебных издержек суду апелляционной инстанции не представлено и таких оснований в материалах уголовного дела нет. Нарушений уголовного и уголовно-процессуального закона, влекущих отмену либо изменение приговора, судом первой инстанции допущено не было. Руководствуясь ст. 389.13, 389.19, 389.20, 389.28, 389.33 Уголовно -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