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 обвиняемого в совершении преступления, предусмотренного п. «б» ч. 2 ст. 158 УК РФ за примирением сторон на основании ст. 76 УК РФ 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ФИО1 - подписку о невыезде и надлежащем поведении, оставить без изменения до вступления постановления в законную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по делу: крышку от кессона, возвращенную потерпевшей, оставить по принадлежности у ФИО2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ФИО1 в доход государства процессуальные издержки в сумме 5500 руб.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подсудимому, потерпевшей, прокурору Чудовского района, адвокату. Настоящее постановление может быть обжаловано в Новгородский областной суд в судебную коллегию по уголовным делам в течение 10 суток со дня его вынесения, через Чудовский районный суд. Председательствующий Ю.М.Савельев Суд: Чудовский районный суд (Новгородская область) (подробнее) Судьи дела: Савельев Юрий Михайлович (судья) (подробнее) Последние документы по делу: Приговор от 28 мая 2018 г. по делу № 1-19/2018 Постановление от 1 февраля 2018 г. по делу № 1-19/2018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