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«ФИО30» (доверительный управляющий) и Т.Х. ФИО2 (учредитель управления)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«ФИО31 ФИО32). Согласно пункту 1 статьи Гражданского кодекса Российской Федерации,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 Согласно пунктом 2 статьи 1 ГК РФ ,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со статьей 8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 из договоров и иных сделок, предусмотренных законом, а также из договоров и иных сделок, хотя и не предусмотренных законом, но не противоречащих ему. В силу пункта 1 статьи 9 ГК РФ граждане и юридические лица по своему усмотрению осуществляют принадлежащие им гражданские права. Аналогичные правила содержатся и в статье 421 ГК РФ согласно которой граждане и юридические лица свободны в заключении договора. 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ГК РФ ). Заключая договор доверительного управления имуществом № ДУ-2-154/16 путем присоединения к договору посредством подписания заявления о присоединении Истец подтвердил, что в соответствии со статьей 428 ГК РФ полностью и безоговорочно присоединился к условиям и акцептовал договор доверительного управления со всеми приложениями, в том числе с Регламентом в рамках доверительного управления имуществом Инвестиционной компании, размещенными в информационно-телекоммуникационной сети «Интернет» на сайте www.fmance.tfb.ru, и поставив свою подпись, подтвердил, что ознакомлен и согласен с условиями выбранного продукта - стандартной инвестиционной стратегией доверительного управляющего, в том числе с инвестиционным профилем стратегии; допустимым риском инвестиционного профиля; ожидаемой доходностью стандартной стратегии. Также Истец подтвердил, что ознакомлен с Декларацией (уведомлением) о рисках, связанных с осуществлением операций с ценными бумагами; осознает и добровольно принимает на себя риски, изложенные в указанной Декларации (уведомлении) о рисках, ознакомлен с Договором доверительного управления, Регламентом и всеми приложениями к Договору доверительного управления, опубликованными на сайте Доверительного управляющего www.finanee.tfb.ru. Аналогичные положения закреплены в пункте 16 договора доверительного управления, согласно которому Истец внимательно прочитал договор, Регламент и выразил свое полное и безоговорочное согласие со всеми его пунктами, включая Приложения к договору и Регламенту. Все необходимые разъяснения по вопросам доверительного управления и принимаемых рисков Истцу разъяснены, что подтверждается личной подписью Истца в договоре. Согласно пунктом 1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В соответствии с частью 1 статьи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соответствии со статьей 166 ГК РФ указанная сделка является оспоримой, в связи с чем лицо, заявляющее требование о признании сделки недействительной по основаниям ст. ст. , Гражданского кодекса Российской Федерации в силу статьи Гражданского процессуального кодекса Российской Федерации в контексте с положениями пункта 3 статьи 123 Конституции Российской Федерации и статьи Гражданского процессуального кодекса Российской Федерации, обязано доказать наличие оснований недействительности сделки. По мнению суда, каких-либо доказательств, наличия заблуждения относительно предмета или правовой природы сделки Истцом не предоставлено. При заключении договора доверительного управления действительная воля Истца была определенно выражена и направлена на заключение именно договора доверительного управления, Истец осуществил свои права по распоряжению принадлежащим ему имуществом путем заключения договора доверительного управления в пределах своих прав и полномочий, предоставленных ему законом, намерения сторон выражены в договоре достаточно ясно, условия договора изложены в форме, не вызывающей сомнений в их толковании, содержание договора позволяло Истцу оценить природу и последствия совершаемой сделки. Истец, действуя в своем интересе и по своему усмотрению при заключении договора, проявляя должную степень заботливости и осмотрительности, должен был убедиться в соответствии его воли совершаемой сделке и при наличии каких-либо сомнений отказаться от заключения договора или воспользоваться правом присоединившейся стороны потребовать расторжения или изменения договора в порядке, предусмотренном пунктом 2 статьи 428 ГК РФ , или воспользоваться правом на досрочный возврат имущества из доверительного управления в соответствии с пунктом 5.3. Регламента доверительного управления имуществом. Однако Истцом этого сделано не было. Все документы, подписываемые Истцом, содержали информацию о том, с кем заключался договор доверительного управления имуществом, какие риски принимает на себя Истец и какой именно договор подписывается с Истцом. Размер имущества, передаваемого в доверительное управление, сам по себе исключает возможность того, что при заключении договора Истец не осознавал значения своих действий, смысла и правовых последствий заключаемых договоров, степень риска заключаемого договора и его соотношение с повышенной выгодой. Исходя из изложенного следует, что при заключении договора доверительного управления имуществом действительная воля Истца была четко выражена и направлена именно на заключение договора доверительного управления имуществом, правовые последствия совершенной сделки полностью соответствуют волеизъявлению Истца при ее совершении. Доказательств того, что на момент заключения договора доверительного управления имуществом Истец был лишен дееспособности, страдал заболеваниями, препятствующими осознавать суть договора, действовал по принуждению другой стороны, не понимал значение своих действий или заблуждался относительно предмета или правовой природы сделки суду не представлено. Учитывая все вышеизложенное суд приходит к выводу о недоказанности истцовой стороной заявленных доводов недействительности сделки, а потому требования о признании договора доверительного управления № ... от ..., заключенного между ФИО33» и Т.Х. ФИО2, недействительным, а также о применении последствий недействительности сделки, не подлежат удовлетворению.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Как следует из пункта 1 статьи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Договор банковского вклада является реальным договором, то есть считается заключенным с момента внесения вкладчиком денежных средств. Невнесение вкладчиком денежных средств по договору банковского вклада свидетельствует о том, что договор не заключен.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В соответствии с п. 9 ч. 1 ст. 5 Федерального закона от ... ... "О банках и банковской деятельности" одной из банковских операций является осуществление переводов денежных средств без открытия банковских счетов, в том числе электронных денежных средств (за исключением почтовых переводов). Документом, регулирующим осуществление переводов денежных средств, является Положение Центрального Банка Российской Федерации от ... ...-П "О правилах осуществления перевода денежных средств ". Пунктом 1.4 указанного Положения ...-П установлено, что кредитные организации осуществляют перевод денежных средств без открытия банковских счетов, в том числе с использованием электронных средств платежа, посредством приема наличных денежных средств, распоряжения плательщика - физического лица и зачисления денежных средств на банковский счет получателя денежных средств. При этом пунктом 1.25 Положения ...-П установлено, что банки не вмешиваются в договорные отношения клиентов. Взаимные претензии между плательщиком и получателем денежных средств, кроме возникших по вине банков, решаются в установленном законодательством порядке без участия Банка. Доводы Истца о том, что он был уверен, что вкладывает денежные средства в «Тимер Банк» не соответствуют действительности, так как в заявлении от ... о перечислении денежных средств со счета, подписанного Истцом, получателем средств указано ООО «ФИО34», а назначение платежа «Денежные средства для инвестирования в ценные бумаги по Договору доверительного управления имуществом: Заявление от ... .... В соответствии со ст. 865 ГК РФ Банк, принявший платежное поручение плательщика, обязан перечислить соответствующую денежную сумму банку получателя средств для ее зачисления на счет лица, указанного в поручении, в срок, установленный пунктом 1 статьи 863 настоящего Кодекса. Таким образом суд приходит к выводу, что Истец действуя по собственной воле и в своем интересе заключил договор доверительного управления имуществом № ... и на основании лично подписанного заявления от ... дал поручение ФИО35» перечислить денежные средства вкладом и взыскании их с ФИО36 ФИО37» и у Истца не имеется. Руководствуясь ст. ст. - , 199 ГПК РФ , суд Р Е Ш И Л: В удовлетворении искового заявления прокурора ... в интересах ФИО2 к ООО «ФИО39 ФИО40», ФИО38» о признании расторжение договора банковского вклада недействительным, признании недействительным договора доверительного управления, применении последствий недействительности сделки, признании вкладчиком -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Суд: Вахитовский районный суд г. Казани (Республика Татарстан ) (подробнее) Истцы: Прокурор Московского района г.Казани (подробнее) Ответчики: ООО "Инвестиционная компания "ТФБ Финанс" (подробнее) ПАО "Тимер Банк" (подробнее) Судьи дела: Хабибуллина А.А. (судья) (подробнее) Последние документы по делу: Решение от 2 августа 2017 г. по делу № 2-5079/2017 Решение от 15 мая 2017 г. по делу № 2-5079/2017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