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подряда заключается на изготовление или переработку (обработку) вещи либо на выполнение другой работы с передачей ее результата заказчику. Согласно ст. 730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по договору бытового подряда, не урегулированным настоящим Кодексом, применяются законы о защите прав потребителей и иные правовые акты, принятые в соответствии с ними. Согласно ст. Закона РФ «О защите прав потребителей» Потребитель при обнаружении недостатков выполненной работы (оказанной услуги) вправе по своему выбору потребовать в том числе, безвозмездного устранения недостатков выполненной работы (оказанной услуги). 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 ( п.1)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 п.3). 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 п.4).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пунктом 1 настоящей статьи, если докажет, что такие недостатки возникли до принятия им результата работы (услуги) или по причинам, возникшим до этого момента. Согласно ст.30 названного Закона недостатки работы (услуги) должны быть устранены исполнителем в разумный срок, назначенный потребителем. 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 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Согласно п.5 ст. 28 названного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Согласно ст. 15 названного Закона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п.6 ст. 13 названного Закона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Судом в судебном заседании установлено, что ДД.ММ.ГГГГ между Управлением образования администрации г.Владимира и ООО «Строительно-проектная компания Кантата» в интересах потребителя ФИО3, являющейся лицом из числа детей - сирот и детей, оставшихся без попечения родителей, был заключен договор ### подряда на ремонтно-строительные работы. Стоимость работ, согласно локального ресурсного сметного расчета ###, утв. ДД.ММ.ГГГГ. начальником Управления образования администрации г. Владимира, составила ### руб. Согласно п.1.1 договора заказчик получает и оплачивает, а подрядчик принимает на себя обязательство выполнить текущий ремонт в квартире, расположенной по адресу: &lt;...&gt; из материала подрядчика. Согласно п.7.1 договора гарантия на работы составляет 2 года. Акт выполненных работ (форма КС-2) подписан сторонами договора подряда ДД.ММ.ГГГГ ДД.ММ.ГГГГ в соответствии с договором дарения право собственности на вышеуказанную квартиру перешло ФИО1 ( бабушка ФИО3), что подтверждается свидетельством о гос.регистрации права от ДД.ММ.ГГГГ, которая использует приобретенную (заказанную) работу ( п.3 Постановления Пленума ВС РФ № 17 от 28.06.2012г.). В процессе эксплуатации в период гарантийного срока выявились недостатки и дефекты в работе подрядчика. Наличие недостатков работы подтверждено заключением эксперта ООО «###» ### от ДД.ММ.ГГГГ Согласно указанного заключения эксперта : 1. Работы, выполненные ООО «Строительно-проектная компания Кантата» на основании договора подряда ### на ремонтно-строительные работы от ДД.ММ.ГГГГ. в &lt;...&gt; соответствуют заявленным в сметном расчете, акте выполненных работ и нормативным документам, за исключением дефектов, которые подлежат исправлению в соответствии с гарантийными обязательствами по договору. Несоответствия заключаются в следующем: ### ### ### ### ### ### ### ### ### ### ### Эксперт ФИО11 полностью подтвердил выводы экспертного заключения. Пояснил, что в стоимость устранения недостатков ( ### руб.) входит стоимость исправления окна. Мусор линолеум не прорывал. Повреждения линолеума носят наружный характер. Выводы эксперта сторонами не оспорены. Не доверять им у суда оснований не имеется. Заключение специалиста ООО «###» не может быть принято судом во внимание, поскольку его выводы не соответствуют выводам судебного эксперта, об уголовной ответственности на дачу заведомо ложного заключения специалист не предупреждался. При таких обстоятельствах с ответчика в пользу истца подлежат взысканию убытки (стоимость устранения недостатков выполненной работы) ### ДД.ММ.ГГГГ. истцом по юридическому адресу ответчика ( &lt;...&gt; была направлена претензия об устранении выявленных недостатков работы в срок до 20 дней с момента получения претензии. Ответчик ссылается на то, что претензия им получена не была. Однако, согласно отчета об отслеживании отправления с почтовым идентификатором претензия получена адресатом ДД.ММ.ГГГГ. В любом случае, риск не получения почтовой корреспонденции, направленной по юридическому адресу ответчика, ложиться на него самого. Таким образом, срок для устранения недостатков истек ДД.ММ.ГГГГ. начал течь период просрочки удовлетворения требований потребителя о безвозмездном устрани недостатков работы. Истец предъявляет неустойку за период с ### Цена выполнения работ, в том числе тех, которые были выполнены некачественно, приведена в локальном ресурсном сметном расчете ###. являющемся неотъемлемой частью договора подряда ### от ДД.ММ.ГГГГ., на основании которого экспертом рассчитана стоимость устранения недостатков отдельных видов выполненных работ, приведенных в экспертном заключении. Таким образом, в данном случае, ценой выполнения работы будет являться цена устранения ее недостатков ### Следовательно, неустойка за указанный период в соответствии с п. 5 ст. 28 ЗЗПП подлежит начислению с цены работы ### руб. и составляет ### руб. ( ###), которая подлежит взысканию с ответчика, не произведшего работы по устранению недостатков своевременно. Поскольку в работе в период гарантийного срока выявлены недостатки, которые не устранены в добровольном досудебном порядке, с ответчика в пользу истца подлежит взысканию компенсация морального вреда ### руб. с учетом объема допущенного нарушения, а также штраф в порядке п. 6 ст. 13 ЗЗПП в размере 50% от присужденных сумм, который составляет ### ### и подлежит взысканию по 1\2, то есть по ### руб. в пользу потребителя и ВООО по ЗПП « Содействие». Расходы по оплате заключения специалиста от -###. в размере ### руб. взысканию не подлежат, поскольку указанное заключение не положено в основу решения суда. С ответчика подлежит взысканию в доход местного бюджета госпошлина исходя из удовлетворенных требований в размере ### Руководствуясь ст.ст. - 198 ГПК РФ , суд РЕШИЛ: Исковые требования Владимирской областной общественной организации по защите прав потребителей «Содействие» в интересах ФИО1 удовлетворить частично. Взыскать с ООО « Строительно-проектная компания Кантата» в пользу ФИО1 убытки в связи с недостатками выполненной работы ###., неустойку за нарушение сроков устранения недостатков за период с ДД.ММ.ГГГГ. в размере ### руб., компенсацию морального вреда ### руб., штраф ### Взыскать с ООО « Строительно-проектная организация Кантата» в пользу иску Владимирской областной общественной организации по защите прав потребителей «Содействие» штраф ### руб. ###. В остальной части иска отказать. Взыскать с ООО «Строительно-проектная организация Кантата» госпошлину в доход местного бюджета ### Решение может быть обжаловано в месячный срок со дня его изготовления в окончательной форме во Владимирский областной суд через Октябрьский районный суд г. Владимира. Председательствующий судья О.Ф. Орешкина Решение в окончательной форме изготовлено ДД.ММ.ГГГГ Судья О.Ф. Орешкина Суд: Октябрьский районный суд г. Владимира (Владимирская область) (подробнее) Истцы: ВООО по защите прав потребителей "Содействие" (подробнее) Ответчики: ООО "Строительно-проектная компания Кантата" (подробнее) Судьи дела: Орешкина О.Ф. (судья) (подробнее) Последние документы по делу: Решение от 21 ноября 2017 г. по делу № 2-1853/2017 Решение от 21 августа 2017 г. по делу № 2-1853/2017 Решение от 3 августа 2017 г. по делу № 2-1853/2017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