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действительности, порочащими честь и достоинство ФИО1 следующие сведения: - изложенные в заявлении от ДД.ММ.ГГГГ, адресованном в прокуратуру Шпаковского района, председателю Ставропольского краевого суда Кузину Е.Б., Управление судебного департамента Ставропольского края, Федеральную Службу Безопасности РФ, в части слов «ФИО1 занимался незаконной предпринимательской деятельностью, участвуя совместно с родственниками в бизнесе по продаже недвижимости», - изложенные в заявлении от ДД.ММ.ГГГГ, адресованном председателю Ставропольского краевого суда Кузину Е.Б. в части слов «в 2014 году я также обращалась в Шпаковский мир.суд, где ФИО1 меня умышленно не впускал к мировому судье (предлагая покинуть здание его семьи (в то время мировой суд находился по ул. Ленина, 96, г.Михайловска и являлся собственностью его родственников)), утверждая, что мне в нем делать нечего и предлагал расписаться задним числом в судебном приказе о взыскании средств в пользу ООО «Жилье-Сервис», где руководителем являлась его мать ФИО4»; - изложенные в заявлении от ДД.ММ.ГГГГ, адресованном председателю Ставропольского краевого суда Кузину Е.Б., в части слов «работники (ФИО1) извлекают незаконно доходы, что противоречит статусу государственного служащего»; - изложенные в заявлении от ДД.ММ.ГГГГ, адресованном в Управление судебного департамента Ставропольского края, в части слов: «ФИО1 будучи госслужащим никаким образом не имел право приобретать 2/7 доли жилого дома, который на тот момент не был сдан в эксплуатацию и считался коммерческой недвижимостью. В 2014 году ФИО1 будучи госслужащим согласно декларации приобретает 2 нежилых помещения площадью 151,6 кв.м. и 151 кв.м., которые также составляют материальную основу предпринимательской деятельности, хотя согласно закона ему запрещено владеть, пользоваться и распоряжаться недвижимостью, предназначенной для получения дохода» и обязать ФИО3 опровергнуть указанные сведения, путем направления перечисленным адресатам подписанного собственноручно письма, об опровержении данных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ФИО3 в пользу ФИО1 компенсацию морального вреда в размере 10 000 (десять тысяч) рублей, причиненного распространением в отношении него сведений, порочащих честь и достоинство.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ФИО3 в пользу ФИО1 судебные расходы в размере 20 290 (двадцать тысяч двести девяносто) рублей, из них 20 000 рублей – расходы на оплату услуг представителя, 290 рублей – государственная пошлина при подаче иска в суд. Исполнительный лист выдать после вступления решения суда в законную силу. В удовлетворении исковых требований ФИО1 о взыскании с ФИО3 компенсации морального вреда в размере 90000 рублей, расходов на оплату услуг представителя в размере 10000 рублей, расходов по оплате государственной пошлины в размере 10 рублей – отказать. Мотивированное решение изготовлено ДД.ММ.ГГГГ. Решение может быть обжаловано в апелляционном порядке в Ставропольский краевой суд в течение месяца с момента вынесения решения в окончательной форме. Судья Б.Б. Степанов Суд: Шпаковский районный суд (Ставропольский край) (подробнее) Судьи дела: Степанов Б.Б. (судья) (подробнее) Последние документы по делу: Решение от 13 декабря 2017 г. по делу № 2-938/2017 Решение от 10 октября 2017 г. по делу № 2-938/2017 Решение от 24 августа 2017 г. по делу № 2-938/2017 Решение от 3 августа 2017 г. по делу № 2-938/2017 Решение от 25 июня 2017 г. по делу № 2-938/2017 Решение от 13 июня 2017 г. по делу № 2-938/2017 Решение от 4 июня 2017 г. по делу № 2-938/2017 Решение от 1 июня 2017 г. по делу № 2-938/2017 Решение от 17 мая 2017 г. по делу № 2-938/2017 Определение от 2 мая 2017 г. по делу № 2-938/2017 Решение от 12 марта 2017 г. по делу № 2-938/2017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Защита деловой репутации юридического лица, защита чести и достоинства гражданина Судебная практика по применению нормы ст. 152 ГК РФ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