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 результатам рассмотрения жалобы на постановление по делу об административном правонарушении должно содержать сведения, предусмотренные частью 1 статьи 29.10 настоящего Кодекса. С учетом вышеизложенного, оснований для удовлетворения жалобы не имеется, а постановление и.о. мирового судьи Становлянского судебного участка Становлянского судебного района является законным и обоснованным. Руководствуясь ст.ст. 30.6 , 30.7 ч.1 п.1, 30.8, 31.1 п.3 КоАП РФ, судья РЕШИЛ: Постановление и.о. мирового судьи Становлянского судебного участка Становлянского судебного района Липецкой области ФИО2 от 25.12.2017 года в отношении ФИО1 о привлечении его к административной ответственности по ст. 6.9 ч.1 КоАП РФ оставить без изменения, а жалобу без удовлетворения. Судья Л.П. Васина Суд: Становлянский районный суд (Липецкая область) (подробнее) Судьи дела: Васина Л.П. (судья) (подробнее) Последние документы по делу: Решение от 14 мая 2018 г. по делу № 12-4/2018 Решение от 2 мая 2018 г. по делу № 12-4/2018 Решение от 6 февраля 2018 г. по делу № 12-4/2018 Решение от 5 февраля 2018 г. по делу № 12-4/2018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