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указанные в приговоре преступления. Обстоятельства преступлений также отражены в приговоре. Данные сведения подтверждены материалами дела. Суд учитывает выданную ответчику характеристику, совершение им двух административных правонарушений в течение года. Суд находит описанные в иске обстоятельства установленными.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один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пребывания в местах распития спиртных напитков, запрещение посещения мест проведения массовых и иных мероприятий и участия в указанных мероприятиях поднадзорного лица также является необходимой мерой для стимулирования положительной динамики развития личности. При этом суд учитывает возможность изменения объема ограничений в процессе их применения.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до ДД.ММ.ГГГГ в отношении данного ответчика с применением испрашиваемых истцом мер.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до ДД.ММ.ГГГГ, установив следующие административные ограничения: обязательная явка один раз в месяц в орган внутренних дел по месту жительства, пребывания или фактического нахождения для регистрации, запрещение пребывания в местах распития спиртных напитков (кафе, барах, ресторанах), запрещение посещения мест проведения массовых и иных мероприятий и участия в указанных мероприятиях.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ОП №1 УМВД РФ по г.Шахты (подробнее) Судьи дела: Галактионов Дмитрий Викторович (судья) (подробнее) Последние документы по делу: Решение от 13 июня 2018 г. по делу № 2А-1002/2018 Решение от 5 февраля 2018 г. по делу № 2А-1002/2018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