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Запрещение пребывание вне жилого или иного помещения, являющегося местом жительства либо пребывания поднадзорного лица в ночное время с 22 часов 00 минут до 6 часов 00 минут.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Запрещение посещения мест распития спиртных напитков (дискотеки, бары. кафе, рестораны, ночные клубы и т.п.).</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Обязательная явка 2 раза в месяц в орган внутренних дел по месту жительства. пребывания или фактического нахождения для регистрации. Представитель административного истца в судебное заседание явился, административное исковое заявление поддержал в полном объеме. Административный ответчик о слушанье дела извещен, в судебное заседание явился, пояснил, что иск признает, указанных мер достаточно.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Согласно п. 5 ст. 270 КАС РФ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 Согласно ч.1 ст. 3 Федерального закона № 64-ФЗ от ДД.ММ.ГГГГ «Об административном надзоре за лицами, освобожденными из мест лишения свободы»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В силу ч.3 ст. 3 указанного закона 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 1 ст. 4 Федерального закона № 64-ФЗ от ДД.ММ.ГГГГ Закона в отношении поднадзорного лица могут устанавливаться следующие административные ограничения: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п.8 ст. 272 КАС РФ суд не связан с изложенным в иске мнением о сроке и видах ограничений, с учетом конкретных обстоятельств дела может устанавливать иные ограничения и срок. Суд учитывает данную норму, в связи с чем самостоятельно устанавливает обстоятельства административного дела. В том числе суд самостоятельно исследует и содержание приговора, не учитывает указанные в иске обстоятельства при их отсутствии в приговоре. Законодательство закрепляет следующее понятие надзора: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 (ст. 1 Федерального закона от ДД.ММ.ГГГГ N 64-ФЗ "Об административном надзоре за лицами, освобожденными из мест лишения свободы"). Следовательно, само понятие надзора подразумевает наличие ограничений.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(ст. 2 Федерального закона от ДД.ММ.ГГГГ N 64-ФЗ "Об административном надзоре за лицами, освобожденными из мест лишения свободы"). Данную цель и должен преследовать суд при рассмотрении настоящего иска. В силу ст. КАС РФ одним из принципов административного судопроизводства является равенство всех перед законом и судом. Данный принцип вытекает из ст. 19 Конституции РФ, согласно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 Запрошенные ограничения с учетом данных о личности соответствуют целям административного надзора. Судом установлено осуждение ответчика за указанное в приговоре преступление. Обстоятельства преступления также отражены в приговоре. В ФКУ ИК-9 ГУФСИН России по &lt;адрес&gt; отбывает наказание осужденный ФИО1, ДД.ММ.ГГГГ года рождения, уроженец &lt;адрес&gt;, гражданин РФ, имеющего неполное среднее образование, разведен, имеющий на иждивении малолетнего ребенка, до ареста проживавший по адресу: &lt;адрес&gt;. Ранее судимый: ДД.ММ.ГГГГ по ч.1 ст. 161 УК РФ к 1 году лишения свободы, с отбыванием наказания в колонии поселении. По настоящему делу осужден: ДД.ММ.ГГГГ Неклиновским районным судом &lt;адрес&gt; по ст. ч.4. УК РФ, окончательное наказание по п.5 ст. 69 УК РФ определено в виде 11 лет лишения свободы с отбыванием наказания в колонии строгого режима. Приговор вступил в законную силу - 18.12.2007г. Постановлением Новочеркасского городского суда от ДД.ММ.ГГГГ приговор приведен в соответствие, срок наказания не изменен. Начало срока: ДД.ММ.ГГГГ Конец срока: ДД.ММ.ГГГГ. В ФКУ ИК-9 ГУФСИН России по &lt;адрес&gt; осужденный ФИО1 содержится с 11.08.11г. по настоящее время. За весь период отбывания наказания имеет 48 взысканий и 4 поощрения. Характеризуется отрицательно, как не вставший на путь исправления. ДД.ММ.ГГГГ был признан злостным нарушителем установленного порядка отбывания наказания Данные сведения подтверждены материалами дела. Суд учитывает выданную ответчику характеристику, также учитывает содержание справки о поощрениях и взысканиях. Сведения о поощрениях и взысканиях указаны в справке на л.д.7. Постановлением от ДД.ММ.ГГГГ – лд 8 признан злостным нарушителем установленного порядка отбывания наказания.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два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 Запрещение пребывания в местах распития спиртных напитков (кафе, барах, ресторанах),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установлено в целях улучшения надзора, для исключения установления преступных связей. При этом суд также учитывает время и иные обстоятельства совершенного преступления( совершено преступления в ночное время суток в состоянии алкогольного опьянения).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2 года в отношении данного ответчика с применением испрашиваемых истцом мер. Суд также учитывает возможность продления срока надзора по установленным в законодательстве основаниям. Также суд обращает внимание на следующее. Суд: Шахтинский городской суд (Ростовская область) (подробнее) Истцы: ФКУ ИК-9 ГУФСИН России по РО (подробнее) Судьи дела: Галактионов Дмитрий Викторович (судья) (подробнее) Последние документы по делу: Решение от 21 июня 2018 г. по делу № 2А-1028/2018 Решение от 8 февраля 2018 г. по делу № 2А-1028/2018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