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пребывание вне жилого или иного помещения, являющегося местом жительства либо пребывания поднадзорного лица в ночное время с 22 часов 00 минут до 6 часов 00 минут.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3 раза в месяц в орган внутренних дел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с иском согласен.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 В ФКУ ИК-9 ГУФСИН России по &lt;адрес&gt; отбывает наказание осужденный ФИО1, ДД.ММ.ГГГГ года рождения, уроженец &lt;адрес&gt; Республики Казахстан, гражданин РФ, имеющий среднее образование, холост, зарегистрированный по адресу: &lt;адрес&gt;. Ранее судимый:ДД.ММ.ГГГГ Октябрьским районным судом &lt;адрес&gt; с учетом Кассационного определения судебной коллегии по уголовным делам Ростовского областного суда от ДД.ММ.ГГГГ по ст.161 ч.1, 161 ч.2 п.п.«а,г», 162 ч.2, 69 ч.2 УК РФ к 5 годам 3 месяцам лишения свободы с отбыванием наказания в исправительной колонии строгого режима. По настоящему делу осужден: ДД.ММ.ГГГГ Железнодорожным районным судом &lt;адрес&gt; по ст. ч.4 п.«в», ст. ч.2, ст. ч.2 п.«г» УК РФ к 10 годам 6 месяцам лишения свободы с отбыванием наказания в колонии строгого режима. Дело рассматривалось в кассационном порядке, определением судебной коллегии по уголовным делам Ростовского областного суда от ДД.ММ.ГГГГ приговор от ДД.ММ.ГГГГ изменен, срок снижен до 9 лет 4 месяцев лишения свободы в колонии строго режима. Шахтинским городским судом от ДД.ММ.ГГГГ приговор приведен в соответствие с изменениями в законодательстве окончательно назначено 9 лет 2 месяца. Начало срока: ДД.ММ.ГГГГ. Конец срока: ДД.ММ.ГГГГ. В ФКУ ИК-9 ГУФСИН России по &lt;адрес&gt; осужденный ФИО1 содержится с 14.03.12г. по настоящее время. За весь период отбывания наказания имеет 92 взыскания, поощрений не имеет. Характеризуется отрицательно, как не вставший на путь исправления. ДД.ММ.ГГГГ был признан злостным нарушителем установленного порядка отбывания наказания. Содержится в обычных условиях отбывания наказания. В учреждении трудоиспользуется на должности подготовитель пищевого сырья и материала. Мероприятия воспитательного характера посещает под контролем администрации, активности в их подготовке и проведении не принимает. Внешний вид не всегда опрятен. В коллективе поддерживает отношения с различно характеризующейся категорией осужденных (характеристика и справка о поощрениях и взысканиях прилагаются). С представителями администрации не всегда вежлив. По складу характера эмоционально-устойчив, спокоен. Деяния, за которые осужден ФИО1, по ст. ч.4 п.«в», ст. ч.2, ст. ч.2 п.«г» УК РФ к 10 годам 6 месяцам лишения свободы в колонии строгого режима, представляет общественную опасность и относится к категории совершения особо тяжких преступлений. Данные сведения подтверждены материалами дела. Суд учитывает выданную ответчику характеристику, также учитывает содержание справки о поощрениях и взысканиях. При этом судом установлено, что ответчик имеет непогашенные, неснятые взыскания, поощрений нет – лд 6-7. Представлением от ДД.ММ.ГГГГ – лд 8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три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установлено в целях улучшения надзора, для исключения установления преступных связей. При этом суд также учитывает характерную для данного вида преступлений мобильность. Суд учитывает время и иные обстоятельства совершенного преступления.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2 года в отношении данного ответчика с применением испрашиваемых истцом мер. Суд также учитывает возможность продления срока надзора по установленным в законодательстве основаниям.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два года, установив следующие административные ограничения: обязательная явка три раза в месяц в орган внутренних дел по месту жительства, пребывания или фактического нахождения для регистрации,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Решение может быть обжаловано в Ростовский областной суд в течение десяти дней через Шахтинский городской суд, начиная с 10.02.2018г.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