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80261356001478.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80261356001478.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Исходя из положений вышеприведенных правовых норм указанные Интернет-провайдеры, осуществляя деятельность по оказанию телематических услуг связи, обязаны соблюдать ограничения, предусмотренные законом, и препятствовать осуществлению доступа своих абонентов к запрещенной законом информации. Поскольку распространение вышеуказанной информации противоречит целям и задачам действующего законодательства, вышеуказанная информация должна быть запрещена к распространению на территории Российской Федерации, а доступ к страницам в сети «Интернет», где размещены указанные выше информационные материалы, в соответствии с законодательством Российской Федерации должен быть закрыт. Обращаясь с заявлением о признании информации, распространяемой в сети «Интернет», запрещенной к распространению на территории Российской Федерации, прокурор выступает в интересах как неопределенного круга лиц, так и Российской Федерации в защиту - основ конституционного строя и нравственности, формирования правового сознания граждан, в целях пресечения совершения гражданами преступлений и правонарушений. В силу ч. 1 ст. Гражданского процессуального кодекса Российской Федерации прокурор вправе обратиться в суд с заявлением в защиту прав, свобод и законных интересов граждан, неопределенного круга лиц или интересов Российской Федерации. На основании изложенного и руководствуясь ст.ст. - , - 235 ГПК РФ , суд РЕШИЛ: Признать страницу в сети Интернет по адресу: http://kama-udochka.com/?yclid=№ запрещенной к просмотру на всей территории Российской Федерации. Обязать Интернет-провайдеров ЗАО «Вайнах Телеком», ФГУП «Электросвязь» в ЧР, Кавказский филиал ОАО «Мегафон» (обособленное подразделение по ЧР), ОАО «ВымпелКом» Грозненский филиал, ОАО «МТС» в ЧР ограничить доступ к странице http://kama-udochka.com/?yclid=№. Решение суда направить в Управление Роскомнадзора по ЧР для включения Интернет адреса: http://kama-udochka.com/?yclid=№ в единый реестр доменных имен и (или) указателей страниц сайтов в сети «Интернет», а также сетевых адресов, позволяющих идентифицировать сайт в сети «Интернет», содержащих запрещенную информацию. Ответчики вправе подать заявление об отмене решения суда в течение семи дней со дня вручения копии решения суда. Решение может быть обжаловано в апелляционном порядке в Верховный Суд Чеченской Республики через Ленинский районный суд &lt;адрес&gt; по истечении срока подачи сторонами об отмене решения, а в случае если такое заявление подано, в течение месяца со дня вынесения определения суда об отказе в его удовлетворении. Председательствующий: (подпись) Т.З. Кузнецова Копия верна: Судья: Суд: Ленинский районный суд г. Грозного (Чеченская Республика) (подробнее) Истцы: Заместитель прокурора Заводского района г.Грозного (подробнее) Ответчики: ЗАО "Вайнахтелеком" (подробнее) Кавказский филиал ОАО "Мегафон" (подробнее) ОАО "ВымпелКом" Грозненский филиал (подробнее) ОАО "МТС" филиал в ЧР (подробнее) ФГУП "Электросвязь" в ЧР (подробнее) Судьи дела: Кузнецова Тамара Зайндиевна (судья) (подробнее) Последние документы по делу: Решение от 15 февраля 2018 г. по делу № 2-169/2018 Решение от 8 февраля 2018 г. по делу № 2-169/2018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