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ГРАММОВОСТЬ КОНЕЧНОГО ПРОДУКТА 148,07 г/м2. ТОЛЩИНА БУМАГИ 0,1-0,2 мм. СООТНОШЕНИЕ СОДЕРЖАНИЯ БУМАГА/СМОЛА 55-58%/42-45%. Всего 23 рулона, изготовитель: &lt;данные изъяты&gt;, количество: 85374 м2, размеры: ширина 1350 мм.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ГРАММОВОСТЬ КОНЕЧНОГО ПРОДУКТА 287,00 г/м2. ТОЛЩИНА БУМАГИ 0,2-0,3 мм. СООТНОШЕНИЕ СОДЕРЖАНИЯ БУМАГА/СМОЛА 54 - 57% /43 - 46%. Всего 15 рулонов, изготовитель: &lt;данные изъяты&gt;, артикул: отсутствует, модель: &lt;данные изъяты&gt;, количество: 26583 м2, размеры: ширина 1350 мм; вес брутто – 20539, вес нетто – 20273 кг., страна происхождения – &lt;данные изъяты&gt;, заявленный код товара по единой Товарной номенклатуре внешнеэкономической деятельности Евразийского экономического союза (далее – ЕТН ВЭД ЕАЭС): 4811590009 9000, ставка таможенной пошлины – 5 %, ставка НДС – 18%, таможенная стоимость 2522532.47 руб., статистическая стоимость - 38071.13 долл. США. Согласно сведениям, указанным в ДТ XXX: - получатель товара, декларант, лицо, ответственное за финансовое урегулирование - ОАО "&lt;данные изъяты&gt;" - отправитель: « &lt;данные изъяты&gt; 62-63; Товарная партия прибыла в т/с &lt;данные изъяты&gt;. В ходе совершения таможенных операций с товарами по данной ДТ в рамках системы управления рисками был разработан целевой профиль риска, предусматривающий отбор проб и образцов (мера 204) и таможенную экспертизу товаров (мера 601). В результате в соответствии с решением о назначении таможенной экспертизы 10210350/0312... от XX.XX.XXXX образцы товара были направлены для проведения таможенной экспертизы в ЭКС ЦКТУ. По результатам проведенной таможенной экспертизы было установлено, что товар фактически представляет собой «Композитный материал, состоящий из бумаги, пропитанной неотвержденной меламин-формальдегидной смолой, для производства бумажно-слоистых пластиков, ломкий композиционный материал, состоящий из бумаги из волокон небеленой целлюлозы (волокон, полученных химическим способом), пропитанной неотверждённой меламин-формальдегидной смолой – продуктом поликонденсации, является ломкими композиционным материалом, После покрытия (пропитки) бумаги меламин-формальдегидной смолой, исследованные пробы приобрели хрупкость и ломаются при однократном перегибе. Не являются текстурной бумагой. Получены путём пропитки бумаги меламин-формальдегидной смолой, с образованием на поверхностях сплошного двустороннего покрытия» На основании вышеизложенного было принято Решение по классификации товара по ЕТН ВЭД ЕАЭС от XX.XX.XXXX № РКТ-XXX/000058, в результате которого код товара изменяется на 3921904900 (ставка таможенной пошлины – 6,5, ставка НДС – 18 %), а также выявлена необходимость внесения изменений в сведения об описательной части товара, заявленные в графе 31 ДТ, влияющие на классификацию, а именно хрупкость материала. Согласно решению Объединенной коллегии таможенных служб государств – членов Таможенного союза от 04.12.2014 № 13/10 «О внесении дополнений в единую Товарную номенклатуру внешнеэкономической деятельности Таможенного союза и Пояснения к единой Товарной номенклатуре внешнеэкономической деятельности Таможенного союза» в товарную позицию 4811 не включается бумага или картон с покрытием, пропиткой или ламинированные пластмассой, любой поверхностной плотности и любой природы пластмасс (плотной или пористой), которые, приобретая эффект «хрупкости», ломаются при однократном перегибе при нормальных условиях. Указанный материал способен затвердевать или закрепляться на поверхности под влиянием внешнего воздействия (обычно температуры и давления) (группа 39). Учитывая вышеизложенное, информация о свойствах бумаги, заявленная в 31 графе ДТ, существенно влияет на классификацию товара. Таким образом, фактически товар представляет собой не крафт-бумагу, пропитанную смесью фенолформальдегидных смол, сохраняющей основные свойства бумаги, а композитный материал, который после покрытия (пропитки) бумаги меламин-формальдегидной смолой приобрел хрупкость и ломается при однократном перегибе. Таким образом, в 31 графе декларантом указаны недостоверные сведения о том, что товар сохранил свойства бумаги. При этом в описании товара отсутствуют сведения о жесткости и ломкости материала В связи с изменением ставки таможенной пошлины сумма подлежащих к уплате таможенных платежей составила 647534.09 руб., ранее по товару XXX было начислено 602885.26 руб., сумма недоплаты составила 44648.83 руб. В судебном заседании защитники ФИО1, ФИО2 пояснили, что товар был выпущен под обеспечение, классификационный код обжаловался, решение оставлено без изменения, не согласны с тем, что Обществом были указаны недостоверные сведения, так как в декларации были указаны все необходимые сведения о товаре, просят прекратить производство по делу за отсутствием состава административного правонарушения, так как вины Общества нет. ФИО12, являющаяся старшим уполномоченным отдела административных расследований Санкт – Петербургской таможни, обстоятельства совершения ООО «ГК Статут» административного правонарушения, указанные в протоколе, подтвердила, ходатайствовала о приобщении Решения Арбитражного суда Санкт-Петербурга и Ленинградской области по аналогичному товару, дополнительно пояснила, что ООО «ГК «СТАТУТ» при заполнении декларации не было указано, что бумага, пропитанная смолой, подвержена затвердеванию, в описании товара отсутствуют сведения о жесткости и ломкости материала, при проведении экспертизы, исследованные пробы приобрели хрупкость и ломаются при однократном изгибе, на основании чего было принято решение по классификации товара, в результате которого код товара изменяется на 3921904900, выявлена необходимость внесения изменений в сведения об описательной части товара, заявленные в графе 31 ДТ, влияющие на классификацию, а именно хрупкость материала, а также пояснила, что решение о классификации товара 25.01.2016 года было принято ошибочно, действующее решение от 26.08.2016 года. Заместитель начальника отдела товарной номенклатуры и происхождения товаров Санкт-Петербургской таможни ФИО13 позицию ФИО12 поддержала. Согласно п. 7 ст. 190 Таможенного кодекса Таможенного союза (далее – ТК ТС) с момента регистрации таможенная декларация становится документом, свидетельствующим о фактах, имеющих юридическое значение. Согласно ст. 181 ТК ТС при помещении под таможенные процедуры, за исключением таможенной процедуры таможенного транзита, таможенному органу представляется декларация на товары. Пунктом 5 ч. 2 ст. 181 ТК ТС закреплен перечень сведений о товарах, которые указываются в декларации, а именно: наименование, описание, классификационный код по Товарной номенклатуре, наименование страны происхождения, наименование страны отправления (назначения), описание упаковок (количество, вид, маркировка и порядковые номера), количество в килограммах (вес брутто и вес нетто) и в других единицах измерения, таможенная стоимость, статистическая стоимость. Также п. 6 ч. 2 ст. 181 ТК ТС закреплен перечень сведений об исчислении таможенных платежей, которые указываются в декларации, а именно: ставках таможенных пошлин, налогов, таможенных сборов, применение льгот по уплате таможенных платежей; суммы исчисленных таможенных пошлин, налогов, таможенных сборов; курс валют, устанавливаемый в соответствии с законодательством государства-члена таможенного союза и применяемый для исчисления таможенных платежей в соответствии с ТК ТС. Согласно п. 7 ст. 190 ТК ТС с момента регистрации таможенная декларация становится документом, свидетельствующим о фактах, имеющих юридическое значение. Согласно п. 2 ст. 12 ТК ТС таможенный представитель совершает от имени и по поручению декларанта или иных заинтересованных лиц таможенные операции в соответствии с таможенным законодательством таможенного союза на территории государства-члена таможенного союза, таможенным органом которого он включен в реестр таможенных представителей. Согласно п. 1 ст. 15 ТК ТС при совершении таможенных операции таможенный представитель обладает теми же правами, что и лицо, которое уполномочивает его представлять свои интересы во взаимоотношениях с таможенными органами. Согласно ст. 17 ТК ТС за несоблюдение требований таможенного законодательства таможенного союза таможенный представитель несет ответственность в соответствии с законодательством государств-членов таможенного союза. Часть 2 ст. 16.2 КоАП России предусматривает ответственность за заявление таможенным представителем при таможенном декларировании товаров недостоверных сведений об их наименовании, описании, классификационном коде по единой Товарной номенклатуре внешнеэкономической деятельности Таможенного союза,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Объектом административного правонарушения по ч.2 ст. 16.2 КоАП РФ является порядок декларирования товаров, перемещаемых через таможенную границу ТС. Объективная сторона данного административного правонарушения заключается в заявлении декларантом при таможенном декларировании товаров недостоверных сведений об их описании, классификационном коде по Единой Товарной номенклатуре внешнеэкономической деятельности, которые послужили основанием для занижения таможенных пошлин, налогов. В соответствии с пунктом 1 ст. 96 ТК ТС, при ввозе на таможенную территорию Таможенного Союза все товары находятся под таможенным контролем с момента пересечения таможенной границы. Все товары перемещаются через таможенную границу и подлежат таможенному контролю в порядке, установленном таможенным законодательством Таможенного союза и законодательством государств - членов таможенного союза. Это же подтверждено ст. Федерального Закона «О таможенном регулировании в Российской Федерации» № 311-ФЗ от 27.11.2010. Согласно п. 1 ст. 179 ТК ТС товары подлежат таможенному декларированию при помещении под таможенную процедуру. Согласно п.п. 5 п. 2 ст. 181 ТК ТС в декларации на товары указываются сведения о товарах, в том числе об их наименовании, описании, классификационном коде по единой Товарной номенклатуре внешнеэкономической деятельности, а согласно п.п. 8 п. 2 указанной статьи - сведения о соблюдении ограничений. В соответствии с п.п. 29 п. 15 Инструкции по заполнению таможенных деклараций и формах таможенных деклараций, утвержденной решением Комиссии Таможенного союза от 20.05.2010 № 257, в графе 31 ДТ «Грузовые места и описание товаров» указываются сведения о декларируемом товаре, необходимые для исчисления и взимания таможенных и иных платежей, взимание которых возложено на таможенные органы, обеспечения соблюдения запретов и ограничений, принятия таможенными органами мер по защите прав на объекты интеллектуальной собственности, идентификации, отнесения к одному десятизначному классификационному коду по ТН ВЭД ЕАЭС, а также о грузовых местах. В соответствии с пунктом 1 статьи 52 ТК ТС товары при их таможенном декларировании подлежат классификации по Товарной номенклатуре внешнеэкономической деятельности. Проверку правильности классификации товаров осуществляют таможенные органы. В случае выявления неверной классификации товаров таможенный орган самостоятельно осуществляет классификацию товаров и принимает решение по классификации товаров по форме, определенной законодательством государств - членов Таможенного союза (пункты 2 и 3 статьи 52 ТК ТС). В силу Правила 1 ОПИ ТН ВЭД названия разделов, групп и подгрупп приводятся только для удобства использования ТН ВЭД; для юридических целей классификация товаров в ТН ВЭД осуществляется исходя из текстов товарных позиций и соответствующих примечаний к разделам или группам и, если такими текстами не предусмотрено иное, в соответствии с Правилами 1 и 6. Субъектом административного правонарушения, ответственность за которое предусмотрена ч. 2 ст. 16.2 КоАП России, является лицо, предоставившее ДТ XXX таможенному органу. В соответствии со статьей Конституции РФ любое лицо должно соблюдать установленные законом обязанности. Следовательно, вступая в правоотношения с таможенным органом, лицо должно не только знать о существовании обязанностей, отдельно установленных для каждого вида правоотношений, но и обеспечить их выполнение, то есть соблюсти ту степень заботливости и осмотрительности, которая необходима для строгого соблюдения требований закона.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Кодексом Российской Федерации об административных правонарушениях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(часть 2 статьи 2.1 КоАП России). В соответствии с п. 16.1 постановления Пленума Высшего Арбитражного суда РФ от 02.06.2004 № 10 в тех случаях, когда в соответствующих статьях Особенной части КоАП России возможность привлечения к административной ответственности за административное правонарушение ставится в зависимость от формы вины, в отношении юридических лиц требуется лишь установление того, что у соответствующего лица имелась возможность для соблюдения правил и норм, за нарушение которых предусмотрена административная ответственность, но им не были предприняты все зависящие от него меры по их соблюдению. Таким образом, ООО «ГК СТАТУТ» совершило административное правонарушение, ответственность за которое предусмотрена ч. 2 ст. 16.2 КоАП России – заявление декларантом при таможенном декларировании товаров недостоверных сведений об их описании и классификационном коде по единой Товарной номенклатуре внешнеэкономической деятельности Таможенного союза, послуживших основанием для занижения размера таможенных пошлин, налогов. Вина ООО «ГК СТАТУТ» в совершении вышеуказанного административного правонарушения подтверждается всеми исследованными материалами по делу об административном правонарушении: - протоколом об административном правонарушении от XX.XX.XXXX, составленным в соответствии с требованиями ст. 28.2 КоАП РФ, в котором изложены обстоятельства совершения ООО «ГК СТАТУТ» административного правонарушения, предусмотренного ч.2 ст. 16.2 КоАП РФ / т. 2 л.д. 99-110/; - копией ДТ с комплектом прилагаемых документов, которыми подтверждается факт отсутствия сведений о жесткости и ломкости материала / т. 2 л.д. 19-86/; - справкой о привлечении ООО «ГК СТАТУТ» к административной ответственности / т.2 л.д.97-98/; -решением о классификации РКТ-XXX /т.2 л.д. 12/; -техническими характеристиками /т.2 л.д. 43-44, 70-71/; -заключением эксперта /т.2 л.д. 14-18/; По ходатайству Общества по делу была проведена экспертиза XXX от XX.XX.XXXX, согласно заключению которой ввезенный товар представляет собой крафт-бумагу из небеленой целлюлозы, пропитанную смесью фенол - формальдегидной смолой с двух сторон, средний слой является чисто бумагой, верхний и нижний слои бумаги пропитаны фенол - формальдегидной смолой, сохраняет свойства бумаги после удаления пропитки и сушки бумаги, код товара по ТН ВЭД 4811. Однако, само по себе заключение эксперта, не может влиять на принятое таможней решение по классификации товара, поскольку представленные доказательства оцениваются судом в совокупности, при оценке которых, суд приходит к следующим выводам: В соответствии с пунктами 1, 2, 3, 6, 7 статьи 52 ТК ТС при их таможенном декларировании подлежат классификации по Товарной номенклатуре внешнеэкономической деятельности. Проверку правильности классификации товаров осуществляют таможенные органы. В случае выявления неверной классификации товаров таможенный орган самостоятельно осуществляет классификацию товаров и принимает решение по классификации товаров по форме, определенной законодательством государств - членов Таможенного союза. Таможенные органы, определенные законодательством государств - членов Таможенного союза, могут принимать решения и давать разъяснения по классификации отдельных видов товаров, обеспечивая их публикацию. Такие решения или разъяснения являются обязательными при декларировании товаров на территории государства - члена таможенного союза, таможенным органом которого они приняты. В целях обеспечения единообразия толкования Товарной номенклатуры внешнеэкономической деятельности на основании предложений таможенных органов Комиссия таможенного союза принимает и публикует решения и разъяснения по классификации отдельных видов товаров. Согласно Инструкции о порядке заполнения декларации на товары, утвержденной Решением Комиссии Таможенного союза от 20 мая 2010 г. N 257 (в редакции от 31 января 2013 г.) (далее - Инструкция), в графе 31 "Грузовые места и описание товаров" указываются сведения о декларируемом товаре, необходимые для исчисления и взимания таможенных и иных платежей, взимание которых возложено на таможенные органы, обеспечения соблюдения запретов и ограничений, принятия таможенными органами мер по защите прав на объекты интеллектуальной собственности, идентификации, отнесения к одному десятизначному классификационному коду по ТН ВЭД ТС, а также о грузовых местах. В частности, в данной графе необходимо указать наименование (торговое, коммерческое или иное традиционное наименование) товара и сведения о производителе (при наличии сведений о нем), товарных знаках, марках, моделях, артикулах, сортах, стандартах и иных технических и коммерческих характеристиках, а также сведения о количественном и качественном составе декларируемого товара. Выбор конкретного кода ТН ВЭД всегда основан на оценке признаков декларируемого товара, подлежащих описанию, а процесс описания связан с полнотой и достоверностью сведений о товаре (определенного набора сведений, соответствующих либо несоответствующих действительности). Решением Совета Евразийской экономической комиссии от 16 июля 2012 г. N 54 (в редакции от 16 мая 2013 г.) утверждены единая Товарная номенклатура внешнеэкономической деятельности Таможенного союза (ТН ВЭД ТС) и Единый таможенный тариф Таможенного союза - свод ставок ввозных таможенных пошлин, применяемых к товарам, ввозимым на единую таможенную территорию Таможенного союза из третьих стран, систематизированных в соответствии с единой ТН ВЭД ТС. Единый таможенный тариф Таможенного союза содержит Основные правила интерпретации товарной номенклатуры внешнеэкономической деятельности (далее - ОПИ ТН ВЭД). В соответствии с Правилом 1 ОПИ ТН ВЭД (Решение Совета Евразийской экономической комиссии от 16.07.2012 года № 54), для юридических целей классификация товаров в ТН ВЭД осуществляется исходя из текстов товарных позиций и соответствующих примечаний к разделам или группам, и если такими текстами не предусмотрено иное, в соответствии с положениями иных, последующих правил. В случае, если в силу Правила 2 (б) или по каким-либо другим причинам имеется, prima facie, возможность отнесения товаров к двум или более товарным позициям, классификация таких товаров осуществляется следующим образом: а) Предпочтение отдается той товарной позиции, которая содержит наиболее конкретное описание товара, по сравнению с товарными позициями с более общим описанием. Однако когда каждая из двух или более товарных позиций имеет отношение лишь к части материалов или веществ, входящих в состав смеси или многокомпонентного изделия, или только к части товаров, представленных в наборе для розничной продажи, то данные товарные позиции должны рассматриваться равнозначными по отношению к данному товару, даже если одна из них дает более полное или точное описание товара. б) Смеси, многокомпонентные изделия, состоящие из различных материалов или изготовленные из различных компонентов, и товары, представленные в наборах для розничной продажи, классификация которых не может быть осуществлена в соответствии с положениями Правила 3 (а), должны классифицироваться по тому материалу или составной части, которые придают данным товарам основное свойство, при условии, что этот критерий применим. в) Товары, классификация которых не может быть осуществлена в соответствии с положениями Правила 3 (а) или 3 (б), должны классифицироваться в товарной позиции, последней в порядке возрастания кодов среди товарных позиций, в равной степени приемлемых для рассмотрения при классификации данных товаров. Согласно правилу 6 ОПИ ТН ВЭД классификация товаров в субпозициях товарной позиции должна осуществляться в соответствии с наименованиями субпозиций и примечаниями, имеющими отношение к субпозициям, а также mutatis mutandis, положениями вышеупомянутых правил при условии, что лишь субпозиции на одном уровне являются сравнимыми. Для целей настоящего правила также могут применяться соответствующие примечания к разделам и группам, если в контексте не оговорено иное. Согласно п. 7 Положения о порядке применения единой Товарной номенклатуры внешнеэкономической деятельности таможенного союза при классификации товаров (утверждено решением Комиссии Таможенного союза от 28.01.2011 года № 522) определена последовательность действий до достижения необходимого уровня классификации. При классификации товара осуществляется следующая последовательность действий до достижения необходимого уровня классификации. Таким образом, при классификации товара по ТН ВЭД ТС вначале определяется товарная позиция, затем субпозиция, исходя из текстов товарных позиций (субпозиций), соответствующих примечаний к разделам и группам (ОПИ!), а при определении субпозиций учитываются также примечания к субпозициям (ОПИ 6). В соответствии с пунктом 1 статьи 183 Таможенного кодекса Таможенного союза подача таможенной декларации должна сопровождаться представлением таможенному органу документов, на основании которых заполнена таможенная декларация, если иное не установлено настоящим Кодексом. В силу статьи 188 Таможенного кодекса Таможенного союза при таможенном декларировании товаров и совершении иных таможенных операций, необходимых для помещения товаров под таможенную процедуру, декларант обязан, в том числе представить в таможенный орган документы, на основании которых заполнена таможенная декларация, если иное не установлено таможенным законодательством Таможенного союза. Согласно тексту товарной позиции 3921 ТН ВЭД в нее включаются «плиты, листы, пленка и полосы или ленты из пластмасс, прочие». В товарной позиции 4811 ТН ВЭД «классифицируются «бумага, картон, целлюлозная вата и полотно из целлюлозных волокон, с покрытием, пропитанные, ламинированные, с окрашенной или декорированной поверхностью или напечатанные, в рулонах или прямоугольных листах любого размера, кроме товаров товарной позиции 4803, 4809 или 4810». Товар идентифицирован декларантом как «крафт-бумага» из небеленой целлюлозы, пропитанная смесью фенолформальдегидных смол». Согласно заключению таможенного эксперта Экспертно-криминалистической службы – регионального филиала ЦЭКТУ г. &lt;данные изъяты&gt; от XX.XX.XXXX XXX (т.2 л.д. 14-18), ввезенный товар представляет собой ломкий композиционный материал, состоящий из бумаги, пропитанной неотвержденной меламин формальдегидной смолой, используемый для производства бумажно-слоистых пластиков. Исходя из изложенного имеется возможность отнесения товара к двум товарным позициям ТН ВЭД, что свидетельствует о невозможности классификации ввезенного товара на уровне товарной позиции исключительно в рамках ОПИ 1 и, как следствие, необходимости использования ОПИ № 3 ТН ВЭД, согласно которой предпочтение отдается той товарной позиции, которая содержит наиболее конкретное описание товара, по сравнению с товарными позициями с более общим описанием. Из чего следует, что для правомерной классификации ввезенного товара необходимо определить, сохраняется ли свойство бумаги или приобретаются свойства пластмассы. В соответствии с примечанием 1 к группе 39 ТН ВЭД термин «пластмассы» означает материалы товарных позиций 3901-3914, которые способны при полимеризации или на какой-либо последующей стадии принимать заданную форму под влиянием внешнего воздействия (обычно температуры и давления, а при необходимости и с использованием растворителя или пластификатора) и сохранять ее после устранения внешнего воздействия. Согласно представленной при таможенном декларировании технической документации рассматриваемый материал используется в качестве внутренних слоев для декоративных слоистых пластиков высокого давления. При этом под одновременным воздействием прессования, повышенной температуры и повышенного давления термореактивная смола растекается и отверждается, вследствие чего образуется однородный непористый материал заданной формы. Под фенолформальдегидной смолой понимается продукт поликонденсации фенола с формальдегидом, который относится к классу полимеров. Утвержденные смолы обладают высокой прочностью и механической, коррозионной устойчивостью, высокими электроизоляционными свойствами. Согласно сведениям, заявленным при таможенном декларировании товаров, ввезенный товар применяется для производства бумажно-слоистых пластиков. При таких обстоятельствах основное свойство ввезенному изделию придает именно полимер, а сам товар подлежит отнесению к товарной позиции 3921 ТН ВЭД. Производителем товар позиционируется как полимер и именуется «заполнитель для слоистых материалов высокого давления». Товар представлен в виде рулонов, рулон – это цилиндрическая упаковка, на которой представлена лента материала, смотанная в трубу или намотанная на жесткий вал или гильзу. Таким образом, товар отвечает требованиям примечания 10 к группе 39 ТН ВЭД, что подтверждено представленным решением Арбитражного суда по аналогичному товару вышеуказанного Общества. Суд находит, что все представленные доказательства являются допустимыми, относимыми и достаточными для признания вины ООО «ГК СТАТУТ» в совершении административного правонарушения, предусмотренного ч.2 ст. 16.2 КоАП РФ, выразившегося в заявлении декларантом при таможенном декларировании товаров недостоверных сведений об их наименовании, описании и классификационном коде по ЕТН ВЭД ТС, послужившие основанием для занижения размера таможенных пошлин, налогов. Процедура привлечения к административной ответственности при проведении проверки и последующего оформления ее результатов соблюдена. В деле отсутствуют доказательства, а суду не представлены достоверно свидетельствующие о невиновности привлекаемого к административной ответственности ООО «ГК СТАТУТ». Протокол об административном правонарушении составлен уполномоченным на то лицом, с соблюдением норм и требований КоАП РФ, не доверять обоснованности изложенным в нем нарушений у суда нет оснований. ООО «ГК СТАТУТ» в соответствии с представленными документами, являлся декларантом, в связи с чем, несет ответственность за представление сведений и документов при таможенном оформлении товаров. Суд полагает, что ООО «ГК СТАТУТ» не проявило должную степень заботливости и осмотрительности в исполнении своих обязанностей, необходимых для строгого соблюдения требований таможенного законодательства, не воспользовалось правом декларанта, предусмотренным ст. 187 ТК ТС и не проверило достоверность сведений, указанных в транспортных и коммерческих документах, не предприняло действий, направленных на идентификацию товара, уточнения его характеристик и определения правильного кода ТН ВЭД товара, а также своевременно не обратилось в таможенный орган для принятия предварительного решения по классификации товаров в соответствии с ТН ВЭД ТС, что привело к совершению административного правонарушения, предусмотренного ч. 2 ст. 16.2 КоАП РФ. Деяние ООО «ГК СТАТУТ» подпадает под признаки правонарушения, предусмотренные ч. 2 ст. 16.2 КоАП РФ, а именно заявление декларантом при таможенном декларировании товаров недостоверных сведений об их описании, классификационном коде по единой Товарной номенклатуре внешнеэкономической деятельности Таможенного союза, если такие сведения послужили или могли послужить основанием для освобождения от уплаты таможенных пошлин, налогов или для занижения их размера. Суд полагает, что возможности для соблюдения требований по надлежащему декларированию товаров у ООО «ГК СТАТУТ» имелись, так как у Общества имелись технические документы на товар, содержащие необходимые для определения кода ТН ВЭД ЕАЭС сведения, однако общество положилось на сведения, внесенные отправителем в товаросопроводительные документы. Своими правами и возможностями ООО «ГК СТАТУТ» в полной мере не воспользовалось. Правонарушение произошло по причине недостаточно осмотрительного отношения ООО «ГК СТАТУТ» к исполнению своих обязанностей. Вредные последствия правонарушения выразились в виде нарушения законодательно установленного порядка декларирования товаров и в виде недоплаты таможенных платежей. Перечисленные обстоятельства указывают на противоправный и виновный характер действий декларанта. Обстоятельства, смягчающие административную ответственность ООО «ГК СТАТУТ», в соответствии со ст. 4.2 КоАП России, отсутствуют. Согласно информации, предоставленной из базы данных АИС «Правоохрана» КПС «Административные правонарушения» от XX.XX.XXXX, ранее ООО «ГК СТАТУТ» привлекалось к административной ответственности за совершение однородного административного правонарушения и срок, предусмотренный ст. 4.6 КоАП России, на дату совершения данного правонарушения не истек. Обстоятельством, отягчающим ответственность ООО «ГК СТАТУТ» за данное административное правонарушение, в соответствии с п. 2 ч.1 ст. 4.3 КоАП России является повторное совершение однородного административного правонарушения. При назначении наказания суд учитывает обстоятельства и характер совершенного административного правонарушения, роль правонарушителя, то, что ООО «ГК СТАТУТ» ранее к административной ответственности привлекалось, в связи с чем, полагает возможным назначить ООО «ГК СТАТУТ» административное наказание в виде штрафа, без конфискации товара, явившегося предметом административного правонарушения. Оснований для освобождения от административной ответственности при малозначительности административного правонарушения, в порядке ст. 2.9 КоАП РФ, суд не усматривает. На основании изложенного и руководствуясь ст. ст. 16.2 ч. 2, 29.9, 29.10, 29.11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