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12</w:t>
      </w:r>
    </w:p>
    <w:p>
      <w:pPr>
        <w:spacing w:after="200"/>
        <w:jc w:val="center"/>
      </w:pPr>
      <w:r>
        <w:rPr>
          <w:rFonts w:ascii="Times New Roman" w:hAnsi="Times New Roman" w:eastAsia="Times New Roman" w:cs="Times New Roman"/>
          <w:b w:val="0"/>
          <w:i w:val="0"/>
          <w:sz w:val="22"/>
        </w:rPr>
        <w:t>12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Площадь на 1 ребенка менее 2,5м2 во 2 а, б, в и 4 а, б, в классах, что является нарушением п. 4.9. СанПиН 2.4.2.2821-10 «Санитарно-эпидемиологические требования к условиям и организации обучения в общеобразовательных организациях».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13.10.2017г. отсутствовала горячая вода в санузлах «М» и «Д» на 2-м этаже начального блока, что является нарушением п. 8.1. СанПиН 2.4.2.2821-10.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кабинетах №, в кабинете завучей вентиляционные решетки внутристенных вентиляционных каналов отсутствуют (заклеены), что является нарушением п. 6.1. СанПиН 2.4.2.2821-10.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момент проведения санитарно-эпидемиологического обследования сотрудником филиала ФБУЗ ДД.ММ.ГГГГ проветривание проводилось не во всех учебных кабинетах (акт санитарно-эпидемиологического обследования от ДД.ММ.ГГГГ.), что является нарушением п. 6.6. СанПиН 2.4.2.2821-10.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 исправен 1 унитаз в санузле «М» на 2-м этаже, что является нарушением п. 4.25. СанПиН 2.4.2.2821-10.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кабинете № используется мягкая мебель (диван), что является нарушением п. 5.17. СанПиН 2.4.2.2821-10.</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Недостаточное количество уборочного инвентаря: отсутствуют емкости для обработки сидений на унитазы, емкости «пыль класса», ветошь для уборки пыли в санузлах. Имеется уборочный инвентарь без маркировки, что является нарушением п. 12.11. СанПиН 2.4.2.2821-10.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Для дезинфекции применялось дез. средство «Ника-2», по инструкции предназначенное для применения на предприятиях хлебопекарных производств и обработки поверхностей яиц (обладает моющими и дезинфицирующими свойствами в отношении золотистого стафилококка, дрожжей и плесени), что является нарушением п. 12.3. абз. 5 СанПиН 2.4.2.2821-10.</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Персонал не обучен правилам разведения и применения дезинфицирующих средств(емкости для разведения дез. средств не пролитрованы), что является нарушением п. 12.5.СанПиН 2.4.2.2821-10, п. 4.2.2. СП 3.5.1378-03 «Санитарно-эпидемиологическиетребования к организации и осуществлению дезинфекционной деятельности».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санузлах 50% унитазов не оборудованы сиденьями, что является нарушением п. 4.25. СанПиН 2.4.2.2821-10.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соблюдается личная гигиена сотрудников пищеблока: в санузле отсутствует электрополотенца для рук, одноразовые полотенца, что является нарушением п. 13.2. 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санузлах 3-го этажа отсутствуют полотенца для рук (одноразовые, эл/сушилки), что является нарушением п. 4.25. СанПиН 2.4.2.2821-10.</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Не соблюдается личная гигиена учащимися 1-х классов: дети пользуются 1-мтекстильным полотенцем, что является нарушением п. 4.25. СанПиН 2.4.2.2821-10.</w:t>
      </w:r>
    </w:p>
    <w:p>
      <w:pPr>
        <w:pStyle w:val="Heading3"/>
      </w:pPr>
      <w:r>
        <w:rPr>
          <w:rFonts w:ascii="Times New Roman" w:hAnsi="Times New Roman" w:eastAsia="Times New Roman" w:cs="Times New Roman"/>
          <w:b/>
          <w:i w:val="0"/>
          <w:sz w:val="22"/>
        </w:rPr>
        <w:t>Пункт 14. Выводы</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Отследить срок реализации бутилированной воды не представляется возможным: на вскрытых бутылях отсутствует информация о дате изготовления, что является нарушением п. 10.6. СанПиН 2.4.5.2409-08. Данные нарушения послужили основанием для составления протокола об административном правонарушении от ДД.ММ.ГГГГ в отношении МАОУ «Гимназия №» по ч.1 ст. 6.7 Кодекса РФ об административных правонарушениях, а затем вынесении постановления о признании юридического лица МАОУ «Гимназия №» виновным в совершении указанного правонарушения и назначении наказания в виде административного штрафа в размере 30000 рублей. Обстоятельства совершения административного правонарушения МАОУ «Гимназия №» подтверждаются как объяснениями ведущего специалиста-эксперта Территориального отдела Управления Федеральной службы по надзору в сфере защиты права потребителей и благополучия человека по Нижегородской области в Канавинском, Московском, Сормовском районах г. Н. Новгорода и г.о.г. Бор - ФИО2, так и ФИО3, а также представленными материалами дела: поручением № от ДД.ММ.ГГГГ о проведении санитарно-эпидемиологического обследования МАОУ «Гимназия 80»; актом санитарно-эпидемиологического обследования от ДД.ММ.ГГГГ; распоряжением о проведении санитарно - эпидемиологического расследования причин возникновения инфекционных заболеваний № от ДД.ММ.ГГГГ.; актом эпидемиологического расследования очага инфекционной болезни от ДД.ММ.ГГГГ., согласно которого в ходе проверки были выявлены нарушения санитарно-эпидемиологических правил; протоколом об административном правонарушении № от ДД.ММ.ГГГГ Все имеющиеся в материалах дела, доказательства свидетельствуют о том, что у юридического лица имелась возможность для соблюдения законодательства в области санитарно-эпидемиологического здоровья населения, за нарушение которого ч.1 ст. 6.7 . Кодекса РФ об административных правонарушениях предусмотрена административная ответственность, но им не были приняты все зависящие от них меры по их соблюдению. Вместе с этим, суд находит необоснованным вменение МАОУ «Гимназия №» следующих нарушений: - в кабинетах № в кабинете завучей вентиляционные решетки внутристенных вентиляционных каналов отсутствуют (заклеены) (п.3), что является нарушением п. 6.1. СанПиН 2.4.2.2821-10, согласно которого, здания общеобразовательных организаций оборудуют системами централизованного отопления и вентиляции, которые должны соответствовать нормам проектирования и строительства жилых и общественных зданий и обеспечивать оптимальные параметры микроклимата и воздушной среды. Обследование технического состояния вентиляции проводится специализированными организациями через 2 года после ввода здания в эксплуатацию, в дальнейшем - не реже 1 раза в 10 лет. При обследовании технического состояния вентиляции осуществляются инструментальные измерения объемов вытяжки воздуха. Суду не представлено доказательств, что в указанных кабинетах отсутствуют вентиляционные каналы, инструментальные измерения объемов вытяжки воздуха не проводились специализированными организациями; - «в кабинете № используется мягкая мебель (диван)», (п.6), что является нарушением п. 5.17 СанПин 2.4.2.2821-10, согласно которого, в игровых комнатах мебель, игровое и спортивное оборудование должно соответствовать ростовым данным обучающихся. Мебель следует расставлять по периметру игровой комнаты, освобождая тем самым максимальную часть площади для подвижных игр. При использовании мягкой мебели необходимо наличие съемных чехлов (не менее двух), с обязательной заменой их не реже 1 раза в месяц и по мере загрязнения. Для хранения игрушек и пособий устанавливают специальные шкафы. Требования п. 5.17 СанПин 2.4.2.2821-10 не запрещают использование мягкой мебели. Иных доказательств, свидетельствующих о нарушение санитарно-эпидемиологических требований при использовании мягкой мебели, суду не представлено; - «Не соблюдается личная гигиена учащимися 1-х классов: дети пользуются 1-м текстильным полотенцем»,(п.13), что является нарушением п. 4.25 СанПин 2.4.2.2821-10, согласно которого - На каждом этаже должны размещаться туалеты для мальчиков и девочек, оборудованные кабинами с дверями. Количество санитарных приборов определяется из расчета: 1 унитаз на 20 девочек, 1 умывальник на 30 девочек: 1 унитаз, 1 писсуар и 1 умывальник на 30 мальчиков. Площадь санитарных узлов для мальчиков и девочек следует принимать из расчета не менее 0,1 кв.м. на одного обучающегося. Для персонала выделяется отдельный санузел из расчета 1 унитаз на 20 человек. В ранее построенных зданиях общеобразовательных организаций допускается количество санитарных узлов и санитарных приборов в соответствии с проектным решением. В санитарных узлах устанавливают педальные ведра, держатели для туалетной бумаги; рядом с умывальными раковинами размещаются электро- или бумажные полотенца, мыло. Санитарно-техническое оборудование должно быть исправным, без сколов, трещин и других дефектов. Входы в санузлы не допускается располагать напротив входа в учебные помещения. Унитазы оборудуют сидениями, изготовленными из материалов, допускающих их обработку моющими и дезинфекционными средствами. Допускается использование одноразовых сидений на унитаз. Для обучающихся основного общего и среднего общего образования во вновь строящихся зданиях организаций, осуществляющих образовательную деятельность предусматривают комнаты личной гигиены из расчета 1 кабина на 70 человек площадью не менее 3,0 кв. м. Их оборудуют биде или поддоном с гибким шлангом, унитазом и умывальной раковиной с подводкой холодной и горячей воды. Для ранее построенных зданий общеобразовательных организаций рекомендуется оборудовать кабины личной гигиены в туалетных комнатах. Таким образом, п. 4.25 СанПин 2.4.2.2821-10 предусматривает ответственность за нарушение санитарно-эпидемиологических требований в санузлах, что вменено МАОУ «Гимназия №» пунктами 5,10,12. Как следует из объяснений ФИО2, полотенце находилась в учебном классе, за что не предусмотрена ответственность указанными нормами. - «Отследить срок реализации бутилированной воды не представляется возможным: на вскрытых бутылях отсутствует информация о дате изготовления», (п.14), что является нарушением п. 10.6 СанПин 2.ДД.ММ.ГГГГ-08, согласно которого при использовании установок с дозированным розливом питьевой воды, расфасованной в емкости, предусматривается замена емкости по мере необходимости, но не реже 1 раза в 2 недели. Суду не представлено доказательств, что бутилированная вода МАОУ «Гимназия №» заменяется реже 1 раза в 2 недели. В остальной части, факт совершения МАОУ «Гимназия №» административного правонарушения и его виновность подтверждены совокупностью исследованных доказательств - материалом дела об административном правонарушении в отношении юридического лица МАОУ «Гимназия №». На основании имеющейся совокупности доказательств в соответствии со ст. 26.1 . Кодекса РФ об административных правонарушениях установлено наличие события правонарушения, лицо, совершившее противоправные действия, и его виновность. В этой связи вывод административного органа о виновном совершении МАОУ «Гимназия №» административного правонарушении, предусмотренного ч.1 ст. 6.7 Кодекса РФ об административных правонарушениях, является правильным, поскольку санитарные правила являются обязательными для исполнения всеми юридическими лицами, деятельность которых связана с эксплуатацией объектов, осуществляющих образовательную деятельность. Согласно ч.2 ст. 2.1 . Кодекса РФ об административных правонарушениях -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Кодексом Российской Федерации об административных правонарушениях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Суд находит, что МАОУ «Гимназия №» не приняло все зависящие от него меры по соблюдению санитарно-эпидемиологических требований. Доводы, изложенные в жалобе, как основания для отмены вынесенного постановления, судом не принимаются, так как не нашли своего подтверждения. Доводы, изложенные в жалобе и поддержанные в судебном заседании о применении малозначительности судом не применяются по следующим основаниям. Согласно пункту 21 Постановления Пленума Верховного Суда Российской Федерации от 24 марта 2005 г. № 5 «О некоторых вопросах, возникающих у судов при применении Кодекса Российской Федерации об административных правонарушениях», если при рассмотрении дела будет установлена малозначительность совершенного административного правонарушения, судья на основании статьи 2.9 Кодекса Российской Федерации об административных правонарушениях вправе освободить виновное лицо от административной ответственности и ограничиться устным замечанием, о чем должно быть указано в постановлении о прекращении производства по делу. Если малозначительность административного правонарушения будет установлена при рассмотрении жалобы на постановление по делу о таком правонарушении, то на основании п. 3 ч. 1 ст. 30.7 КоАП РФ выносится решение об отмене постановления и о прекращении производства по делу.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 Суд не усматривает оснований для признания совершенного МАОУ «Гимназия №» административного правонарушения малозначительным, так как нарушения в области санитарно -эпидемиологических требований затрагивают неопределенный круг лиц, и их соблюдение направлено на профилактику заболеваний, укрепления здоровья в общеобразовательных учреждениях. В соответствии со ст. 3.1 . Кодекса РФ об административных правонарушениях -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В соответствии со ст. 30.7 . Кодекса РФ об административных правонарушениях - по результатам рассмотрения жалобы на постановление по делу об административном правонарушении выносится одно из следующих решений: …..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Несмотря на исключение ряда вмененных нарушений, назначенное юридическому лицу наказание изменению не подлежит, поскольку является минимальным. Оснований для прекращения производства по делу об административном правонарушении, предусмотренных ст. 24.5 Кодекса РФ об административных правонарушениях, не имеется. На основании изложенного, руководствуясь ст. 30.5 - 30.8 Кодекса РФ об административных правонарушениях, суд РЕШИЛ: Жалобу директора МАОУ «Гимназия №80» ФИО7 удовлетворить в части. Постановление №, вынесенное начальником территориального отдела Управления Федеральной службы по надзору в сфере защиты права потребителей и благополучия человека по Нижегородской области в Канавинском, Московском, Сормовском районах г. Н. Новгорода и г.о.г. Бор ФИО1 ДД.ММ.ГГГГ о привлечении к административной ответственности по ч. 1 ст. 6.7 Кодекса Российской Федерации об административных правонарушениях МАОУ «Гимназия 80» с назначением наказания в виде административного штрафа в размере 30000 (тридцать тысячи) рублей - изменить, исключив указание на нарушение п.п. 3 - в кабинетах №, в кабинете завучей вентиляционные решетки внутристенных вентиляционных каналов отсутствуют (заклеены); п. 6 - «в кабинете № используется мягкая мебель (диван)»; п. 13 -«Не соблюдается личная гигиена учащимися 1-х классов: дети пользуются 1-м текстильным полотенцем»; п. 14 -«Отследить срок реализации бутилированной воды не представляется возможным: на вскрытых бутылях отсутствует информация о дате изготовления», в остальной части постановление оставить без изменения, а жалобу МАОУ «Гимназия №80» - без удовлетворения. Настоящее решение по результатам рассмотрения жалобы может быть обжаловано в порядке, установленном статьями 30.2 - 30.8 Кодекса Российской Федерации об административных правонарушениях, в течение 10 дней в Нижегородский областной суд. Копия верна Судья Синева Т.В. Суд: Сормовский районный суд г. Нижний Новгород (Нижегородская область) (подробнее) Ответчики: МАОУ "Гимназия №80" (подробнее) Судьи дела: Синева Татьяна Васильевна (судья) (подробнее) Последние документы по делу: Решение от 15 октября 2018 г. по делу № 12-59/2018 Решение от 10 октября 2018 г. по делу № 12-59/2018 Решение от 2 июля 2018 г. по делу № 12-59/2018 Решение от 17 июня 2018 г. по делу № 12-59/2018 Решение от 13 июня 2018 г. по делу № 12-59/2018 Решение от 30 мая 2018 г. по делу № 12-59/2018 Решение от 8 мая 2018 г. по делу № 12-59/2018 Решение от 21 февраля 2018 г. по делу № 12-59/2018 Решение от 20 февраля 2018 г. по делу № 12-59/2018 Решение от 12 февраля 2018 г. по делу № 12-59/2018 Решение от 11 февраля 2018 г. по делу № 12-59/2018 Решение от 6 февраля 2018 г. по делу № 12-59/2018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