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Техническое состояние и оборудование участвующих в дорожном движении транспортных средств в части, относящейся к безопасности дорожного движения и охране окружающей среды, должно отвечать требованиям соответствующих стандартов, правил и руководство по их технической эксплуатации;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Запрещается эксплуатация транспортных средств, не прошедших в установленном порядке государственный технический осмотр или технический осмотр. Транспортных средств, владельцы которых не застраховали свою гражданскую ответственность в соответствии с законодательством Российской Федерации. Подсудимая ФИО1 в судебном заседании себя виновной по предъявленному обвинению признала полностью и подтвердила ходатайство о рассмотрении дела в порядке особого производства, то есть без исследования доказательств по делу, пояснила о его добровольности и заявлении после консультации с защитником. Защитник Амосов В.В. поддержал ходатайство подсудимой. Государственный обвинитель Перевалова Н.В., потерпевшие ФИО2 и Потерпевший №2 выразили согласие на рассмотрение уголовного дела в особом порядке. Судом установлено, что обвинение обосновано и подтверждается собранными по уголовному делу доказательствами, а ходатайство о постановлении приговора в порядке особого производства подсудимой заявлено своевременно, добровольно, после консультации с защитником и в его присутствии, подсудимая понимает существо предъявленного ей обвинения и соглашается с ним в полном объеме, осознает характер и последствия заявленного ходатайства, в связи с чем, суд приходит к выводу о необходимости удовлетворения ходатайства подсудимой и постановлении приговора без проведения судебного разбирательства в общем порядке. Суд, с учетом изложенного, квалифицирует действия подсудимой ФИО1 по ч. 4 ст. 264 УК РФ - нарушение лицом, находящимся в состоянии опьянения, управляющим автомобилем, правил дорожного движения, повлекшее по неосторожности смерть человека и причинение тяжкого вреда здоровью человека. При назначении наказания ФИО1 суд учитывает характер и степень общественной опасности совершенного ей преступления, которое относится к категории средней тяжести, обстоятельства его совершения, личность подсудимой, а также влияние назначенного наказания на исправление подсудимой и условия жизни ее семьи. ФИО1 по месту жительства и работы характеризуется положительно (л.д. 171, 172, 185), ранее к административной ответственности не привлекалась (л.д. 165), на учете у нарколога и психиатра не состоит (л.д. 179), в судебном заседании подсудимая ведет себя адекватно, и сомнений в ее вменяемости у суда не возникает. Смягчающими наказание подсудимой обстоятельствами суд признает предусмотренные пп. «и», «к» ч. 1 ст. 61 УК РФ активное способствование раскрытию и расследованию преступления, выразившееся в даче подробных признательных показаний в ходе производства предварительного расследования по уголовному делу, а также иные действия, направленные на заглаживание вреда, причиненного преступлением, что выразилось в принесении потерпевшим устных извинений, а также в соответствии с ч. 2 ст. 61 УК РФ признание вины, раскаяние в содеянном. Обстоятельств, отягчающих наказание подсудимой, судом не установлено. Суд не находит оснований для применения положений ст. 64 УК РФ при назначении ФИО1 наказания, поскольку признанные судом смягчающие ее наказание обстоятельства существенно не уменьшают степень общественной опасности совершенного ей преступления, а потому не являются исключительными. Принимая во внимание обстоятельства дела, характер и степень общественной опасности совершенного ФИО1 преступления, обстоятельства его совершения, личность подсудимой и ее отношение к содеянному, суд приходит к выводу о необходимости назначения ей наказания в виде реального лишения свободы, при этом не находит оснований для применения ст. 73 УК РФ , поскольку условное осуждение повлечет чрезмерную мягкость уголовно-правовой ответственности ФИО1 и не будет отвечать целям наказания, предусмотренным ст. 43 УК РФ . С учетом обстоятельств совершения преступления и вышеуказанных данных о личности ФИО1, суд также не находит оснований для возможности назначения ей другого, более мягкого вида наказания. Срок дополнительного наказания суд определяет с учетом вышеуказанных данных о личности подсудимой, обстоятельств совершения ей преступления, а также принимает во внимание то, что управление транспортным средством не является для ФИО1 основным источником заработка. С учетом обстоятельств дела, характера и степени общественной опасности совершенного ФИО1 деяния и данных о ее личности суд не находит оснований для изменения категории преступления в соответствии с ч. 6 ст. 15 УК РФ на менее тяжкую. При назначении срока лишения свободы суд применяет положения чч. 1 и 5 ст. 62 УК РФ . Для отбывания лишения свободы суд назначает ФИО1 колонию-поселение, следовать в которую осужденной надлежит самостоятельно в порядке, установленном ч.ч. 1, 2 ст. 75.1 УИК РФ. Суд находит заявленный потерпевшим ФИО2 гражданский иск, связанный с возмещением морального вреда, обоснованным и подлежащим удовлетворению с учетом степени причиненных потерпевшему моральных и нравственных страданий, понесенных им в связи со смертью близкого родственника, а также материального положения подсудимой. Исходя из выше перечисленных обстоятельств, руководствуясь требованиями справедливости и соразмерности, суд приходит к выводу о частичном удовлетворении требований компенсации морального ущерба в сумме 500 000 рублей. Меру процессуального принуждения ФИО1 в виде обязательства о явке необходимо оставить без изменения до вступления приговора в законную силу, после чего отменить. Отменить арест на автомобиль ВАЗ-21103, 2004 года выпуска, цвет темно-серый, государственный регистрационный знак №, наложенный постановлением Куртамышского районного суда Курганской области от 23 января 2018 года. Автомобиль ВАЗ-21103, хранящийся на специализированной стоянке ООО «Вектор» по адресу: &lt;...&gt; - вернуть по принадлежности законному владельцу ФИО1 либо ее близким родственникам. С учетом того, что уголовное дело рассмотрено в особом порядке, в соответствии с ч. 10 ст. 316 УПК РФ , процессуальные издержки взысканию с ФИО1 не подлежат. На основании изложенного и руководствуясь ст. ст. , - , - 316 УПК РФ , суд ПРИГОВОРИЛ: признать ФИО1 виновной в совершении преступления, предусмотренного ч. 4 ст. 264 УК РФ , и назначить ей наказание в виде 3 (Трех) лет лишения свободы в колонии-поселении, с лишением права заниматься деятельностью, связанной с непосредственным управлением транспортными средствами, сроком на 3 (Три) года. Меру процессуального принуждения ФИО1 оставить прежнюю - обязательство о явке. По вступлении приговора в законную силу меру процессуального принуждения отменить. Обязать ФИО1 самостоятельно следовать к месту отбывания наказания, получив не позднее 10 суток со дня вступления приговора в законную силу соответствующее предписание в территориальном органе уголовно-исполнительной системы - Управлении Федеральной службы исполнения наказаний (УФСИН) России по Курганской области (ул. Анфиногенова, д. 104, г. Курган). Начало срока наказания ФИО1 исчислять со дня прибытия осужденной в колонию-поселение, с зачетом в срок лишения свободы время следования осужденной к месту отбывания наказания в соответствии с предписанием из расчета один день за один день. Процессуальные издержки по делу в виде расходов на оплату труда адвоката, участвовавшего по делу в качестве защитника подсудимой по назначению, отнести на счет федерального бюджета. Гражданский иск ФИО2 удовлетворить частично, на основании ст. 1099 - 1101 ГК РФ взыскать с ФИО1 в пользу ФИО2 денежную компенсацию морального вреда в размере 500 000 (Пятьсот тысяч) рублей. Отменить арест на автомобиль ВАЗ-21103, 2004 года выпуска, цвет темно-серый, государственный регистрационный знак №, наложенный постановлением Куртамышского районного суда Курганской области от 23 января 2018 года. Автомобиль ВАЗ-21103, хранящийся на специализированной стоянке ООО «Вектор» по адресу: &lt;...&gt; - вернуть по принадлежности законному владельцу ФИО1 либо ее близким родственникам. Приговор может быть обжалован в апелляционном порядке в судебную коллегию по уголовным делам Курганского областного суда в течение 10 суток со дня провозглашения, путем подачи апелляционных жалобы или представления через Куртамышский районный суд Курганской области. В случае подачи апелляционной жалобы осужденная вправе ходатайствовать о своем участии в рассмотрении уголовного дела судом апелляционной инстанции. Желание принять непосредственное участие в рассмотрении дела судом апелляционной жалобы, равно как и отсутствие такового, а также свое отношение к участию защитника, либо отказ от защитника при рассмотрении дела судом апелляционной инстанции, должны быть выражены осужденной в апелляционной жалобе или в отдельном заявлении в течение 10 суток со дня получения копии приговора. Председательствующий Е.В. Баукин Суд: Куртамышский районный суд (Курганская область) (подробнее) Судьи дела: Баукин Е.В. (судья) (подробнее) Последние документы по делу: Приговор от 10 июля 2018 г. по делу № 1-13/2018 Приговор от 10 мая 2018 г. по делу № 1-13/2018 Приговор от 3 мая 2018 г. по делу № 1-13/2018 Приговор от 14 февраля 2018 г. по делу № 1-13/2018 Приговор от 12 февраля 2018 г. по делу № 1-13/2018 Приговор от 12 февраля 2018 г. по делу № 1-13/2018 Приговор от 11 февраля 2018 г. по делу № 1-13/2018 Приговор от 8 февраля 2018 г. по делу № 1-13/2018 Приговор от 7 февраля 2018 г. по делу № 1-13/2018 Показать все документы по этому делу Судебная практика по: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