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3 раза в месяц в орган внутренних дел по месту жительства или пребывания для регистрации. Представитель административного истца в судебное заседание явился, административный иск поддержал в полном объеме. Административный ответчик о слушанье дела извещен, в судебное заседание явился, представил письменное заявление, в котором указал, что иск признает.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указанные в приговоре преступления. Обстоятельства преступлений также отражены в приговоре. Данные сведения подтверждены материалами дела. Суд учитывает выданную ответчику характеристику, совершение им двух административных правонарушений в течение года. Суд находит описанные в иске обстоятельства установленными.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один раз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до ДД.ММ.ГГГГ в отношении данного ответчика с применением испрашиваемых истцом мер.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до ДД.ММ.ГГГГ, установив следующее административное ограничение: обязательная явка один раз в месяц в орган внутренних дел по месту жительства, пребывания или фактического нахождения для регистрации.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Начальник ОП №3 УМВД России по г. Шахты (подробнее) Судьи дела: Галактионов Дмитрий Викторович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