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указанные в приговоре преступления. Обстоятельства преступлений также отражены в приговоре. Данные сведения подтверждены материалами дела. Суд учитывает выданную ответчику характеристику, совершение им двух административных правонарушений в течение года. Суд находит описанные в иске обстоятельства установленными.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2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Суд считает необходимым установить испрашиваемые ограничения. При этом суд учитывает возможность изменения объема ограничений в процессе их применения. Что касается ограничений в виде запрета на выезд на установленные судом пределы территории, то данное ограничение будет способствовать исключению рецидива совершении преступлений, в связи с мобильным характером совершенного преступления.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два года в отношении данного ответчика с применением испрашиваемых истцом мер.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2 года, установив следующие административные ограничения: обязательная явка два раза в месяц в орган внутренних дел по месту жительства, пребывания или фактического нахождения для регистрации, запрещение выезда за пределы территории &lt;адрес&gt;.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ОП №3 УМВД РФ по г.Шахты (подробнее) Судьи дела: Галактионов Дмитрий Викторович (судья) (подробнее) Последние документы по делу: Решение от 14 января 2019 г. по делу № 2А-1051/2018 Решение от 11 октября 2018 г. по делу № 2А-1051/2018 Решение от 17 июля 2018 г. по делу № 2А-1051/2018 Решение от 12 февраля 2018 г. по делу № 2А-1051/2018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