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виновной в совершении преступления, предусмотренного ч.1 ст. 228 УК РФ и назначить ей наказание в виде лишения свободы сроком на 1 (один) год. В соответствии со ст. 73 УК РФ , назначенное осужденной ФИО2 наказание в виде лишения свободы, считать условным с назначением испытательного срока на 1(один) год, в течении которого она должна доказать свое исправление. Течение испытательного срока исчислять с момента вступления приговора в законную силу, с зачетом времени, прошедшего со дня провозглашения приговора – ДД.ММ.ГГГГ. Возложить на условно осужденную ФИО2 следующие обязанности, в соответствии с ч. 5 ст. 73 УК РФ 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осужденных; систематически, один раз в месяц, являться в этот орган для регистрации и проверки. Контроль за поведением условно осужденного возложить на ФИО1 ФКУ УИИ УФСИН России по ЧР. Меру пресечения ФИО2 в виде подписки о невыезде и надлежащем поведении, до вступления приговора в законную силу, оставить без изменения. Вещественные доказательства по уголовному делу: наркотическое средство марихуана, весом – 29,46 гр. хранящееся в камере хранения вещественных доказательств ОМВД России по &lt;адрес&gt; ЧР, после вступления приговора в законную силу, уничтожить. 7.Процессуальные издержки, предусмотренные ст. 131 УПК РФ , в силу ч. 10 ст. 316 УПК РФ , взысканию с осужденной ФИО2, не подлежат. Приговор может быть обжалован в апелляционном порядке в Верховный Суд Чеченской Республики в течение 10 суток со дня его провозглашения, путем подачи апелляционной жалобы или представления, через Гудермесский городской суд ЧР При этом, приговор не может быть обжалован в апелляционном порядке по основанию, предусмотренному п. 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Б.А. Виситаев Копия верна: Судья Гудермесского городского суда ЧР: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Приговор от 14 мая 2018 г. по делу № 1-17/2018 Приговор от 12 февраля 2018 г. по делу № 1-17/2018 Приговор от 12 февраля 2018 г. по делу № 1-17/2018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